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53" w:rsidRPr="002F0453" w:rsidRDefault="002F0453" w:rsidP="002F0453">
      <w:pPr>
        <w:widowControl/>
        <w:spacing w:line="432" w:lineRule="atLeast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黑体" w:eastAsia="黑体" w:hAnsi="黑体" w:cs="宋体" w:hint="eastAsia"/>
          <w:b/>
          <w:bCs/>
          <w:color w:val="666666"/>
          <w:kern w:val="0"/>
          <w:sz w:val="32"/>
          <w:szCs w:val="32"/>
        </w:rPr>
        <w:t>常州大学</w:t>
      </w:r>
      <w:r w:rsidR="00BF1E46">
        <w:rPr>
          <w:rFonts w:ascii="黑体" w:eastAsia="黑体" w:hAnsi="黑体" w:cs="宋体" w:hint="eastAsia"/>
          <w:b/>
          <w:bCs/>
          <w:color w:val="666666"/>
          <w:kern w:val="0"/>
          <w:sz w:val="32"/>
          <w:szCs w:val="32"/>
        </w:rPr>
        <w:t>图书馆</w:t>
      </w:r>
    </w:p>
    <w:p w:rsidR="002F0453" w:rsidRPr="002F0453" w:rsidRDefault="00BF1E46" w:rsidP="002F0453">
      <w:pPr>
        <w:widowControl/>
        <w:spacing w:before="45" w:line="432" w:lineRule="atLeast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666666"/>
          <w:kern w:val="0"/>
          <w:sz w:val="32"/>
          <w:szCs w:val="32"/>
        </w:rPr>
        <w:t>“歌德电子借阅机数字资源更新费</w:t>
      </w:r>
      <w:r w:rsidR="002F0453" w:rsidRPr="002F0453">
        <w:rPr>
          <w:rFonts w:ascii="黑体" w:eastAsia="黑体" w:hAnsi="黑体" w:cs="宋体" w:hint="eastAsia"/>
          <w:b/>
          <w:bCs/>
          <w:color w:val="666666"/>
          <w:kern w:val="0"/>
          <w:sz w:val="32"/>
          <w:szCs w:val="32"/>
        </w:rPr>
        <w:t>”单一来源采购公示</w:t>
      </w:r>
    </w:p>
    <w:p w:rsidR="002F0453" w:rsidRPr="002F0453" w:rsidRDefault="002F0453" w:rsidP="002F0453">
      <w:pPr>
        <w:widowControl/>
        <w:spacing w:before="45" w:line="432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一、采购单位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：常州大学</w:t>
      </w:r>
    </w:p>
    <w:p w:rsidR="00BF1E46" w:rsidRDefault="002F0453" w:rsidP="002F0453">
      <w:pPr>
        <w:widowControl/>
        <w:spacing w:before="45" w:line="360" w:lineRule="auto"/>
        <w:jc w:val="left"/>
        <w:rPr>
          <w:rFonts w:ascii="黑体" w:eastAsia="黑体" w:hAnsi="黑体" w:cs="宋体"/>
          <w:b/>
          <w:bCs/>
          <w:color w:val="666666"/>
          <w:kern w:val="0"/>
          <w:sz w:val="32"/>
          <w:szCs w:val="32"/>
        </w:rPr>
      </w:pPr>
      <w:r w:rsidRPr="002F04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二、采购项目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BF1E46">
        <w:rPr>
          <w:rFonts w:ascii="黑体" w:eastAsia="黑体" w:hAnsi="黑体" w:cs="宋体" w:hint="eastAsia"/>
          <w:b/>
          <w:bCs/>
          <w:color w:val="666666"/>
          <w:kern w:val="0"/>
          <w:sz w:val="32"/>
          <w:szCs w:val="32"/>
        </w:rPr>
        <w:t>歌德电子借阅</w:t>
      </w:r>
      <w:proofErr w:type="gramStart"/>
      <w:r w:rsidR="00BF1E46">
        <w:rPr>
          <w:rFonts w:ascii="黑体" w:eastAsia="黑体" w:hAnsi="黑体" w:cs="宋体" w:hint="eastAsia"/>
          <w:b/>
          <w:bCs/>
          <w:color w:val="666666"/>
          <w:kern w:val="0"/>
          <w:sz w:val="32"/>
          <w:szCs w:val="32"/>
        </w:rPr>
        <w:t>机数字</w:t>
      </w:r>
      <w:proofErr w:type="gramEnd"/>
      <w:r w:rsidR="00BF1E46">
        <w:rPr>
          <w:rFonts w:ascii="黑体" w:eastAsia="黑体" w:hAnsi="黑体" w:cs="宋体" w:hint="eastAsia"/>
          <w:b/>
          <w:bCs/>
          <w:color w:val="666666"/>
          <w:kern w:val="0"/>
          <w:sz w:val="32"/>
          <w:szCs w:val="32"/>
        </w:rPr>
        <w:t>资源更新费</w:t>
      </w:r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三、采购预算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BF1E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万元</w:t>
      </w:r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四、采购项目概况:</w:t>
      </w:r>
    </w:p>
    <w:p w:rsidR="009B680F" w:rsidRPr="00AD15D3" w:rsidRDefault="009B680F" w:rsidP="009B680F">
      <w:pPr>
        <w:spacing w:line="360" w:lineRule="auto"/>
        <w:ind w:firstLineChars="200" w:firstLine="480"/>
        <w:rPr>
          <w:rFonts w:ascii="Times New Roman" w:eastAsia="宋体" w:hAnsi="Times New Roman" w:cs="Arial"/>
          <w:szCs w:val="21"/>
        </w:rPr>
      </w:pPr>
      <w:r>
        <w:rPr>
          <w:rFonts w:ascii="宋体" w:eastAsia="宋体" w:hAnsi="宋体" w:cs="Times New Roman" w:hint="eastAsia"/>
          <w:sz w:val="24"/>
          <w:szCs w:val="24"/>
        </w:rPr>
        <w:t>图书馆</w:t>
      </w:r>
      <w:r w:rsidRPr="00AD15D3">
        <w:rPr>
          <w:rFonts w:ascii="宋体" w:eastAsia="宋体" w:hAnsi="宋体" w:cs="Times New Roman" w:hint="eastAsia"/>
          <w:sz w:val="24"/>
          <w:szCs w:val="24"/>
        </w:rPr>
        <w:t>歌德电子借阅</w:t>
      </w:r>
      <w:proofErr w:type="gramStart"/>
      <w:r w:rsidRPr="00AD15D3">
        <w:rPr>
          <w:rFonts w:ascii="宋体" w:eastAsia="宋体" w:hAnsi="宋体" w:cs="Times New Roman" w:hint="eastAsia"/>
          <w:sz w:val="24"/>
          <w:szCs w:val="24"/>
        </w:rPr>
        <w:t>机数字</w:t>
      </w:r>
      <w:proofErr w:type="gramEnd"/>
      <w:r w:rsidRPr="00AD15D3">
        <w:rPr>
          <w:rFonts w:ascii="宋体" w:eastAsia="宋体" w:hAnsi="宋体" w:cs="Times New Roman" w:hint="eastAsia"/>
          <w:sz w:val="24"/>
          <w:szCs w:val="24"/>
        </w:rPr>
        <w:t>资源更新共计1</w:t>
      </w:r>
      <w:r>
        <w:rPr>
          <w:rFonts w:ascii="宋体" w:eastAsia="宋体" w:hAnsi="宋体" w:cs="Times New Roman" w:hint="eastAsia"/>
          <w:sz w:val="24"/>
          <w:szCs w:val="24"/>
        </w:rPr>
        <w:t>2套，更新费用</w:t>
      </w:r>
      <w:r w:rsidRPr="00AD15D3">
        <w:rPr>
          <w:rFonts w:ascii="宋体" w:eastAsia="宋体" w:hAnsi="宋体" w:cs="Times New Roman" w:hint="eastAsia"/>
          <w:sz w:val="24"/>
          <w:szCs w:val="24"/>
        </w:rPr>
        <w:t>为6000</w:t>
      </w:r>
      <w:r>
        <w:rPr>
          <w:rFonts w:ascii="宋体" w:eastAsia="宋体" w:hAnsi="宋体" w:cs="Times New Roman" w:hint="eastAsia"/>
          <w:sz w:val="24"/>
          <w:szCs w:val="24"/>
        </w:rPr>
        <w:t>0</w:t>
      </w:r>
      <w:r w:rsidRPr="00AD15D3">
        <w:rPr>
          <w:rFonts w:ascii="宋体" w:eastAsia="宋体" w:hAnsi="宋体" w:cs="Times New Roman" w:hint="eastAsia"/>
          <w:sz w:val="24"/>
          <w:szCs w:val="24"/>
        </w:rPr>
        <w:t>元，每月更新电子资源不少于150册电子书，该项目已经在2018年的校图书情报工作会议上立项，相关的采购经费预算也已经通过学校的审批并下拨。由于歌德电子借阅机电子图书由于版权采用相应加密格式，每年新增更新数据只能定向</w:t>
      </w:r>
      <w:proofErr w:type="gramStart"/>
      <w:r w:rsidRPr="00AD15D3">
        <w:rPr>
          <w:rFonts w:ascii="宋体" w:eastAsia="宋体" w:hAnsi="宋体" w:cs="Times New Roman" w:hint="eastAsia"/>
          <w:sz w:val="24"/>
          <w:szCs w:val="24"/>
        </w:rPr>
        <w:t>向</w:t>
      </w:r>
      <w:proofErr w:type="gramEnd"/>
      <w:r w:rsidRPr="00AD15D3">
        <w:rPr>
          <w:rFonts w:ascii="宋体" w:eastAsia="宋体" w:hAnsi="宋体" w:cs="Times New Roman" w:hint="eastAsia"/>
          <w:sz w:val="24"/>
          <w:szCs w:val="24"/>
        </w:rPr>
        <w:t>原服务商要求提供。</w:t>
      </w:r>
    </w:p>
    <w:p w:rsidR="002F0453" w:rsidRPr="006A3400" w:rsidRDefault="002F0453" w:rsidP="006A3400">
      <w:pPr>
        <w:spacing w:line="360" w:lineRule="auto"/>
        <w:ind w:firstLineChars="200" w:firstLine="482"/>
        <w:rPr>
          <w:rFonts w:ascii="Times New Roman" w:eastAsia="宋体" w:hAnsi="Times New Roman" w:cs="Arial"/>
          <w:szCs w:val="21"/>
        </w:rPr>
      </w:pPr>
      <w:r w:rsidRPr="002F04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五、专家论证意见</w:t>
      </w:r>
      <w:r w:rsidR="006A34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9B68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常州大学图书馆歌德电子借阅</w:t>
      </w:r>
      <w:proofErr w:type="gramStart"/>
      <w:r w:rsidR="009B68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机数字</w:t>
      </w:r>
      <w:proofErr w:type="gramEnd"/>
      <w:r w:rsidR="009B68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资源更新，</w:t>
      </w:r>
      <w:r w:rsidR="006A3400" w:rsidRPr="00AD15D3">
        <w:rPr>
          <w:rFonts w:ascii="宋体" w:eastAsia="宋体" w:hAnsi="宋体" w:cs="Times New Roman" w:hint="eastAsia"/>
          <w:sz w:val="24"/>
          <w:szCs w:val="24"/>
        </w:rPr>
        <w:t>由于歌德电子借阅机电子图书由于版</w:t>
      </w:r>
      <w:r w:rsidR="006A3400">
        <w:rPr>
          <w:rFonts w:ascii="宋体" w:eastAsia="宋体" w:hAnsi="宋体" w:cs="Times New Roman" w:hint="eastAsia"/>
          <w:sz w:val="24"/>
          <w:szCs w:val="24"/>
        </w:rPr>
        <w:t>权采用相应加密格式，每年新增更新数据只能定向</w:t>
      </w:r>
      <w:proofErr w:type="gramStart"/>
      <w:r w:rsidR="006A3400">
        <w:rPr>
          <w:rFonts w:ascii="宋体" w:eastAsia="宋体" w:hAnsi="宋体" w:cs="Times New Roman" w:hint="eastAsia"/>
          <w:sz w:val="24"/>
          <w:szCs w:val="24"/>
        </w:rPr>
        <w:t>向</w:t>
      </w:r>
      <w:proofErr w:type="gramEnd"/>
      <w:r w:rsidR="006A3400">
        <w:rPr>
          <w:rFonts w:ascii="宋体" w:eastAsia="宋体" w:hAnsi="宋体" w:cs="Times New Roman" w:hint="eastAsia"/>
          <w:sz w:val="24"/>
          <w:szCs w:val="24"/>
        </w:rPr>
        <w:t>原服务商要求提供，</w:t>
      </w:r>
      <w:r w:rsidR="009B68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只能由北京超星数图信息技术有限公司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采购，故必须采用单一来源方式采购。</w:t>
      </w:r>
    </w:p>
    <w:p w:rsidR="002F0453" w:rsidRPr="002F0453" w:rsidRDefault="002F0453" w:rsidP="002F0453">
      <w:pPr>
        <w:widowControl/>
        <w:spacing w:before="225" w:line="315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经专家组论证，建议常州大学</w:t>
      </w:r>
      <w:r w:rsidR="009B68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歌德电子借阅</w:t>
      </w:r>
      <w:proofErr w:type="gramStart"/>
      <w:r w:rsidR="009B68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机数字</w:t>
      </w:r>
      <w:proofErr w:type="gramEnd"/>
      <w:r w:rsidR="009B68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资源更新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项目采用单一来源方式进行采购。</w:t>
      </w:r>
    </w:p>
    <w:p w:rsidR="002F0453" w:rsidRPr="002F0453" w:rsidRDefault="002F0453" w:rsidP="002F0453">
      <w:pPr>
        <w:widowControl/>
        <w:spacing w:before="225" w:line="315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专家姓名、工作单位：       杨长春     常州大学信息学院</w:t>
      </w:r>
    </w:p>
    <w:p w:rsidR="002F0453" w:rsidRPr="002F0453" w:rsidRDefault="002F0453" w:rsidP="002F0453">
      <w:pPr>
        <w:widowControl/>
        <w:spacing w:before="225" w:line="315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                      </w:t>
      </w:r>
      <w:r w:rsidR="009B68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黄  正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="009B68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常州大学党办、校办</w:t>
      </w:r>
    </w:p>
    <w:p w:rsidR="002F0453" w:rsidRPr="002F0453" w:rsidRDefault="002F0453" w:rsidP="002F0453">
      <w:pPr>
        <w:widowControl/>
        <w:spacing w:before="225" w:line="315" w:lineRule="atLeast"/>
        <w:ind w:left="6480" w:hanging="648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                    </w:t>
      </w:r>
      <w:r w:rsidR="009B68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江一山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</w:t>
      </w:r>
      <w:r w:rsidR="009B68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常州大学教务处</w:t>
      </w:r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2F04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拟定供应商名称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F358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歌德电子借阅</w:t>
      </w:r>
      <w:proofErr w:type="gramStart"/>
      <w:r w:rsidR="00F358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机数字</w:t>
      </w:r>
      <w:proofErr w:type="gramEnd"/>
      <w:r w:rsidR="00F358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资源</w:t>
      </w:r>
    </w:p>
    <w:p w:rsidR="004466CC" w:rsidRDefault="002F0453" w:rsidP="004466CC">
      <w:pPr>
        <w:widowControl/>
        <w:spacing w:before="45" w:line="360" w:lineRule="auto"/>
        <w:ind w:firstLine="475"/>
        <w:jc w:val="left"/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供应商地址：</w:t>
      </w:r>
      <w:r w:rsidR="004466CC">
        <w:t>北京市海淀区上地三街</w:t>
      </w:r>
      <w:r w:rsidR="004466CC">
        <w:t>9</w:t>
      </w:r>
      <w:r w:rsidR="004466CC">
        <w:t>号</w:t>
      </w:r>
      <w:r w:rsidR="004466CC">
        <w:t>C</w:t>
      </w:r>
      <w:r w:rsidR="004466CC">
        <w:t>座</w:t>
      </w:r>
      <w:r w:rsidR="004466CC">
        <w:t>C1209</w:t>
      </w:r>
    </w:p>
    <w:p w:rsidR="002F0453" w:rsidRPr="002F0453" w:rsidRDefault="002F0453" w:rsidP="004466CC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七、联系方式：</w:t>
      </w:r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1、采购人：</w:t>
      </w:r>
      <w:r w:rsidR="00F358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图书馆</w:t>
      </w:r>
    </w:p>
    <w:p w:rsidR="002F0453" w:rsidRPr="002F0453" w:rsidRDefault="00F35829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联系人：毛</w:t>
      </w:r>
      <w:r w:rsidR="002F0453"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老师</w:t>
      </w:r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联系电话：</w:t>
      </w:r>
      <w:r w:rsidR="00F358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0519-86330150</w:t>
      </w:r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联系地址：江苏省常州市武进区</w:t>
      </w:r>
      <w:proofErr w:type="gramStart"/>
      <w:r w:rsidR="00F358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科教城常州</w:t>
      </w:r>
      <w:proofErr w:type="gramEnd"/>
      <w:r w:rsidR="00F358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大学图书馆</w:t>
      </w:r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2、采购机构：采购与招投标办公室</w:t>
      </w:r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</w:t>
      </w:r>
      <w:r w:rsidR="00F358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林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老师</w:t>
      </w:r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联系电话：</w:t>
      </w:r>
      <w:r w:rsidR="00F358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0519-86330040</w:t>
      </w:r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联系地址：江苏省常州市武进区</w:t>
      </w:r>
      <w:proofErr w:type="gramStart"/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滆</w:t>
      </w:r>
      <w:proofErr w:type="gramEnd"/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湖中路21号文正楼21</w:t>
      </w:r>
      <w:r w:rsidR="00F358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</w:p>
    <w:p w:rsidR="002F0453" w:rsidRPr="002F0453" w:rsidRDefault="002F0453" w:rsidP="002F0453">
      <w:pPr>
        <w:widowControl/>
        <w:spacing w:before="45" w:line="360" w:lineRule="auto"/>
        <w:ind w:firstLine="475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现将以上情况公示，如有异议，请于2019年</w:t>
      </w:r>
      <w:r w:rsidR="00F358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F35F7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30</w:t>
      </w:r>
      <w:bookmarkStart w:id="0" w:name="_GoBack"/>
      <w:bookmarkEnd w:id="0"/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日16:00前（公示期限内）携加盖公章的书面材料与采购与招投标办公室联系，逾期将不再受理。 </w:t>
      </w:r>
    </w:p>
    <w:p w:rsidR="002F0453" w:rsidRPr="002F0453" w:rsidRDefault="002F0453" w:rsidP="002F0453">
      <w:pPr>
        <w:widowControl/>
        <w:spacing w:before="45" w:line="360" w:lineRule="auto"/>
        <w:jc w:val="right"/>
        <w:rPr>
          <w:rFonts w:ascii="宋体" w:eastAsia="宋体" w:hAnsi="宋体" w:cs="宋体"/>
          <w:color w:val="666666"/>
          <w:kern w:val="0"/>
          <w:szCs w:val="21"/>
        </w:rPr>
      </w:pPr>
    </w:p>
    <w:p w:rsidR="002F0453" w:rsidRPr="002F0453" w:rsidRDefault="002F0453" w:rsidP="002F0453">
      <w:pPr>
        <w:widowControl/>
        <w:spacing w:before="45" w:line="360" w:lineRule="auto"/>
        <w:jc w:val="righ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采购与招投标办公室</w:t>
      </w:r>
    </w:p>
    <w:p w:rsidR="002F0453" w:rsidRPr="002F0453" w:rsidRDefault="002F0453" w:rsidP="002F0453">
      <w:pPr>
        <w:widowControl/>
        <w:spacing w:before="45" w:line="360" w:lineRule="auto"/>
        <w:jc w:val="righ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2019年</w:t>
      </w:r>
      <w:r w:rsidR="00F358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月2</w:t>
      </w:r>
      <w:r w:rsidR="00F358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C226FC" w:rsidRPr="002F0453" w:rsidRDefault="00C226FC"/>
    <w:sectPr w:rsidR="00C226FC" w:rsidRPr="002F0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65" w:rsidRDefault="00D71F65" w:rsidP="009B680F">
      <w:r>
        <w:separator/>
      </w:r>
    </w:p>
  </w:endnote>
  <w:endnote w:type="continuationSeparator" w:id="0">
    <w:p w:rsidR="00D71F65" w:rsidRDefault="00D71F65" w:rsidP="009B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65" w:rsidRDefault="00D71F65" w:rsidP="009B680F">
      <w:r>
        <w:separator/>
      </w:r>
    </w:p>
  </w:footnote>
  <w:footnote w:type="continuationSeparator" w:id="0">
    <w:p w:rsidR="00D71F65" w:rsidRDefault="00D71F65" w:rsidP="009B6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0C"/>
    <w:rsid w:val="002F0453"/>
    <w:rsid w:val="00403E0C"/>
    <w:rsid w:val="004466CC"/>
    <w:rsid w:val="00630666"/>
    <w:rsid w:val="006A3400"/>
    <w:rsid w:val="0084117D"/>
    <w:rsid w:val="009B680F"/>
    <w:rsid w:val="00BF1E46"/>
    <w:rsid w:val="00C226FC"/>
    <w:rsid w:val="00D71F65"/>
    <w:rsid w:val="00F35829"/>
    <w:rsid w:val="00F35F78"/>
    <w:rsid w:val="00F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8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8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290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C7C7C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8613912335843</dc:creator>
  <cp:keywords/>
  <dc:description/>
  <cp:lastModifiedBy>8613912335843</cp:lastModifiedBy>
  <cp:revision>10</cp:revision>
  <dcterms:created xsi:type="dcterms:W3CDTF">2019-10-22T08:26:00Z</dcterms:created>
  <dcterms:modified xsi:type="dcterms:W3CDTF">2019-10-23T08:01:00Z</dcterms:modified>
</cp:coreProperties>
</file>