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D7" w:rsidRDefault="00940FD7">
      <w:pPr>
        <w:spacing w:line="360" w:lineRule="auto"/>
        <w:jc w:val="center"/>
        <w:rPr>
          <w:rFonts w:ascii="微软雅黑" w:eastAsia="微软雅黑" w:hAnsi="微软雅黑"/>
          <w:b/>
          <w:sz w:val="30"/>
          <w:szCs w:val="30"/>
        </w:rPr>
      </w:pPr>
      <w:r>
        <w:rPr>
          <w:rFonts w:ascii="微软雅黑" w:eastAsia="微软雅黑" w:hAnsi="微软雅黑" w:hint="eastAsia"/>
          <w:b/>
          <w:sz w:val="30"/>
          <w:szCs w:val="30"/>
        </w:rPr>
        <w:t>《网上报告厅》产品介绍</w:t>
      </w:r>
    </w:p>
    <w:p w:rsidR="00940FD7" w:rsidRDefault="00940FD7" w:rsidP="00494D64">
      <w:pPr>
        <w:spacing w:line="360" w:lineRule="auto"/>
        <w:ind w:firstLineChars="250" w:firstLine="31680"/>
        <w:rPr>
          <w:rFonts w:ascii="微软雅黑" w:eastAsia="微软雅黑" w:hAnsi="微软雅黑"/>
          <w:szCs w:val="21"/>
        </w:rPr>
      </w:pPr>
      <w:r>
        <w:rPr>
          <w:rFonts w:ascii="微软雅黑" w:eastAsia="微软雅黑" w:hAnsi="微软雅黑" w:hint="eastAsia"/>
          <w:szCs w:val="21"/>
        </w:rPr>
        <w:t>大学生这个特殊的社会群体，面对当今世界要想有较强的适应性就需要增强时代感和紧迫感。时代要求作为一个合格的大学生应该具备健康的身体，良好的心理素养、高尚的道德素养、广博的人文素养、扎实的专业素养五大基本素养。围绕德育、智育、体育、美育几方面全面的发展。情商与智商结合才应该是一个合格大学生应该有的状态，主要体现为崇高的综合素质和扎实的专业基础。因此，《网上报告厅》以大学生综合素质培养为</w:t>
      </w:r>
      <w:bookmarkStart w:id="0" w:name="OLE_LINK3"/>
      <w:bookmarkStart w:id="1" w:name="OLE_LINK4"/>
      <w:r>
        <w:rPr>
          <w:rFonts w:ascii="微软雅黑" w:eastAsia="微软雅黑" w:hAnsi="微软雅黑" w:hint="eastAsia"/>
          <w:szCs w:val="21"/>
        </w:rPr>
        <w:t>核心，专业知识拓展为提升，全面构筑健全人格。</w:t>
      </w:r>
      <w:bookmarkEnd w:id="0"/>
      <w:bookmarkEnd w:id="1"/>
    </w:p>
    <w:p w:rsidR="00940FD7" w:rsidRDefault="00940FD7">
      <w:pPr>
        <w:pStyle w:val="ListParagraph1"/>
        <w:numPr>
          <w:ilvl w:val="0"/>
          <w:numId w:val="1"/>
        </w:numPr>
        <w:spacing w:line="360" w:lineRule="auto"/>
        <w:ind w:firstLineChars="0"/>
        <w:rPr>
          <w:rFonts w:ascii="微软雅黑" w:eastAsia="微软雅黑" w:hAnsi="微软雅黑"/>
          <w:b/>
          <w:sz w:val="24"/>
          <w:szCs w:val="24"/>
        </w:rPr>
      </w:pPr>
      <w:r>
        <w:rPr>
          <w:rFonts w:ascii="微软雅黑" w:eastAsia="微软雅黑" w:hAnsi="微软雅黑" w:hint="eastAsia"/>
          <w:b/>
          <w:sz w:val="24"/>
          <w:szCs w:val="24"/>
        </w:rPr>
        <w:t>产品介绍</w:t>
      </w:r>
    </w:p>
    <w:p w:rsidR="00940FD7" w:rsidRDefault="00940FD7" w:rsidP="00494D64">
      <w:pPr>
        <w:spacing w:line="360" w:lineRule="auto"/>
        <w:ind w:firstLineChars="148" w:firstLine="31680"/>
        <w:rPr>
          <w:rFonts w:ascii="微软雅黑" w:eastAsia="微软雅黑" w:hAnsi="微软雅黑"/>
          <w:szCs w:val="21"/>
        </w:rPr>
      </w:pPr>
      <w:r>
        <w:rPr>
          <w:rFonts w:ascii="微软雅黑" w:eastAsia="微软雅黑" w:hAnsi="微软雅黑" w:hint="eastAsia"/>
          <w:szCs w:val="21"/>
        </w:rPr>
        <w:t>网上报告厅</w:t>
      </w:r>
      <w:r>
        <w:rPr>
          <w:rFonts w:ascii="微软雅黑" w:eastAsia="微软雅黑" w:hAnsi="微软雅黑"/>
          <w:bCs/>
          <w:i/>
          <w:iCs/>
          <w:szCs w:val="21"/>
        </w:rPr>
        <w:t>http://www.wsbgt.com</w:t>
      </w:r>
      <w:r>
        <w:rPr>
          <w:rFonts w:ascii="微软雅黑" w:eastAsia="微软雅黑" w:hAnsi="微软雅黑" w:hint="eastAsia"/>
          <w:szCs w:val="21"/>
        </w:rPr>
        <w:t>致力打造一款“高校图书馆”必不可少的素质培养型视频资源库。包括集基本素养、外在素养以及文化素质于一体的“综合素质”和非专业性以及专业性的“学科报告”两大资源板块。整套产品以综合素质培养为设计理念，成为集素质培养教育视频资源、多功能学习中心、多层次互动空间、个性化系统管理、特色资源共建系统等全面的学习与管理功能为一体的在线学习平台，为图书馆提供优质、便捷、特色的资源建设方案，让每一位用户通过学习提升其个人综合素质。</w:t>
      </w:r>
    </w:p>
    <w:p w:rsidR="00940FD7" w:rsidRDefault="00940FD7">
      <w:pPr>
        <w:spacing w:line="360" w:lineRule="auto"/>
        <w:rPr>
          <w:rFonts w:ascii="微软雅黑" w:eastAsia="微软雅黑" w:hAnsi="微软雅黑"/>
          <w:b/>
          <w:szCs w:val="21"/>
        </w:rPr>
      </w:pPr>
      <w:r>
        <w:rPr>
          <w:rFonts w:ascii="微软雅黑" w:eastAsia="微软雅黑" w:hAnsi="微软雅黑" w:hint="eastAsia"/>
          <w:b/>
          <w:szCs w:val="21"/>
        </w:rPr>
        <w:t>产品口号：</w:t>
      </w:r>
      <w:r>
        <w:rPr>
          <w:rFonts w:ascii="微软雅黑" w:eastAsia="微软雅黑" w:hAnsi="微软雅黑" w:hint="eastAsia"/>
          <w:b/>
          <w:color w:val="FF0000"/>
          <w:szCs w:val="21"/>
        </w:rPr>
        <w:t>感知前沿思想，激发探求渴望，构筑完整人格，享受智慧人生。</w:t>
      </w:r>
    </w:p>
    <w:p w:rsidR="00940FD7" w:rsidRDefault="00940FD7">
      <w:pPr>
        <w:spacing w:line="360" w:lineRule="auto"/>
        <w:rPr>
          <w:rFonts w:ascii="微软雅黑" w:eastAsia="微软雅黑" w:hAnsi="微软雅黑"/>
          <w:b/>
          <w:szCs w:val="21"/>
        </w:rPr>
      </w:pPr>
      <w:r>
        <w:rPr>
          <w:rFonts w:ascii="微软雅黑" w:eastAsia="微软雅黑" w:hAnsi="微软雅黑" w:hint="eastAsia"/>
          <w:b/>
          <w:szCs w:val="21"/>
        </w:rPr>
        <w:t>产品理念：</w:t>
      </w:r>
      <w:r>
        <w:rPr>
          <w:rFonts w:ascii="微软雅黑" w:eastAsia="微软雅黑" w:hAnsi="微软雅黑" w:hint="eastAsia"/>
          <w:szCs w:val="21"/>
        </w:rPr>
        <w:t>以围绕大学生的德育、智育、体育、美育几方面全面发展为核心，达到整体综合素质水平提升。打造一款“高校图书馆”必不可少的素质培养型视频资源库。</w:t>
      </w:r>
    </w:p>
    <w:p w:rsidR="00940FD7" w:rsidRDefault="00940FD7">
      <w:pPr>
        <w:pStyle w:val="ListParagraph1"/>
        <w:numPr>
          <w:ilvl w:val="0"/>
          <w:numId w:val="1"/>
        </w:numPr>
        <w:spacing w:line="360" w:lineRule="auto"/>
        <w:ind w:firstLineChars="0"/>
        <w:rPr>
          <w:rFonts w:ascii="微软雅黑" w:eastAsia="微软雅黑" w:hAnsi="微软雅黑"/>
          <w:b/>
          <w:sz w:val="24"/>
          <w:szCs w:val="24"/>
        </w:rPr>
      </w:pPr>
      <w:r>
        <w:rPr>
          <w:rFonts w:ascii="微软雅黑" w:eastAsia="微软雅黑" w:hAnsi="微软雅黑" w:hint="eastAsia"/>
          <w:b/>
          <w:sz w:val="24"/>
          <w:szCs w:val="24"/>
        </w:rPr>
        <w:t>产品亮点</w:t>
      </w:r>
    </w:p>
    <w:p w:rsidR="00940FD7" w:rsidRDefault="00940FD7">
      <w:pPr>
        <w:pStyle w:val="ListParagraph1"/>
        <w:numPr>
          <w:ilvl w:val="0"/>
          <w:numId w:val="2"/>
        </w:numPr>
        <w:spacing w:line="360" w:lineRule="auto"/>
        <w:ind w:firstLineChars="0"/>
        <w:rPr>
          <w:rFonts w:ascii="微软雅黑" w:eastAsia="微软雅黑" w:hAnsi="微软雅黑" w:cs="B7+楷体"/>
          <w:b/>
          <w:kern w:val="0"/>
          <w:szCs w:val="21"/>
        </w:rPr>
      </w:pPr>
      <w:r>
        <w:rPr>
          <w:rFonts w:ascii="微软雅黑" w:eastAsia="微软雅黑" w:hAnsi="微软雅黑" w:cs="B7+楷体"/>
          <w:b/>
          <w:kern w:val="0"/>
          <w:szCs w:val="21"/>
        </w:rPr>
        <w:t xml:space="preserve"> </w:t>
      </w:r>
      <w:r>
        <w:rPr>
          <w:rFonts w:ascii="微软雅黑" w:eastAsia="微软雅黑" w:hAnsi="微软雅黑" w:cs="B7+楷体" w:hint="eastAsia"/>
          <w:b/>
          <w:kern w:val="0"/>
          <w:szCs w:val="21"/>
        </w:rPr>
        <w:t>高品质的资源内容</w:t>
      </w:r>
    </w:p>
    <w:p w:rsidR="00940FD7" w:rsidRDefault="00940FD7">
      <w:pPr>
        <w:pStyle w:val="ListParagraph1"/>
        <w:numPr>
          <w:ilvl w:val="0"/>
          <w:numId w:val="3"/>
        </w:numPr>
        <w:spacing w:line="360" w:lineRule="auto"/>
        <w:ind w:firstLineChars="0"/>
        <w:rPr>
          <w:rFonts w:ascii="微软雅黑" w:eastAsia="微软雅黑" w:hAnsi="微软雅黑"/>
          <w:szCs w:val="21"/>
        </w:rPr>
      </w:pPr>
      <w:r>
        <w:rPr>
          <w:rFonts w:ascii="微软雅黑" w:eastAsia="微软雅黑" w:hAnsi="微软雅黑" w:hint="eastAsia"/>
          <w:b/>
          <w:szCs w:val="21"/>
        </w:rPr>
        <w:t>海量的资源积累：</w:t>
      </w:r>
      <w:r>
        <w:rPr>
          <w:rFonts w:ascii="微软雅黑" w:eastAsia="微软雅黑" w:hAnsi="微软雅黑" w:hint="eastAsia"/>
          <w:szCs w:val="21"/>
        </w:rPr>
        <w:t>作为业内经验最丰富的资源整合商，</w:t>
      </w:r>
      <w:r>
        <w:rPr>
          <w:rFonts w:ascii="微软雅黑" w:eastAsia="微软雅黑" w:hAnsi="微软雅黑"/>
          <w:szCs w:val="21"/>
        </w:rPr>
        <w:t>8</w:t>
      </w:r>
      <w:r>
        <w:rPr>
          <w:rFonts w:ascii="微软雅黑" w:eastAsia="微软雅黑" w:hAnsi="微软雅黑" w:hint="eastAsia"/>
          <w:szCs w:val="21"/>
        </w:rPr>
        <w:t>年来积累</w:t>
      </w:r>
      <w:r>
        <w:rPr>
          <w:rFonts w:ascii="微软雅黑" w:eastAsia="微软雅黑" w:hAnsi="微软雅黑"/>
          <w:szCs w:val="21"/>
        </w:rPr>
        <w:t>70</w:t>
      </w:r>
      <w:r>
        <w:rPr>
          <w:rFonts w:ascii="微软雅黑" w:eastAsia="微软雅黑" w:hAnsi="微软雅黑" w:hint="eastAsia"/>
          <w:szCs w:val="21"/>
        </w:rPr>
        <w:t>万分钟，</w:t>
      </w:r>
      <w:r>
        <w:rPr>
          <w:rFonts w:ascii="微软雅黑" w:eastAsia="微软雅黑" w:hAnsi="微软雅黑"/>
          <w:szCs w:val="21"/>
        </w:rPr>
        <w:t>30000</w:t>
      </w:r>
      <w:r>
        <w:rPr>
          <w:rFonts w:ascii="微软雅黑" w:eastAsia="微软雅黑" w:hAnsi="微软雅黑" w:hint="eastAsia"/>
          <w:szCs w:val="21"/>
        </w:rPr>
        <w:t>余部优质视频资源，涵盖</w:t>
      </w:r>
      <w:r>
        <w:rPr>
          <w:rFonts w:ascii="微软雅黑" w:eastAsia="微软雅黑" w:hAnsi="微软雅黑"/>
          <w:szCs w:val="21"/>
        </w:rPr>
        <w:t>12</w:t>
      </w:r>
      <w:r>
        <w:rPr>
          <w:rFonts w:ascii="微软雅黑" w:eastAsia="微软雅黑" w:hAnsi="微软雅黑" w:hint="eastAsia"/>
          <w:szCs w:val="21"/>
        </w:rPr>
        <w:t>个学科门类，</w:t>
      </w:r>
      <w:r>
        <w:rPr>
          <w:rFonts w:ascii="微软雅黑" w:eastAsia="微软雅黑" w:hAnsi="微软雅黑"/>
          <w:szCs w:val="21"/>
        </w:rPr>
        <w:t>8</w:t>
      </w:r>
      <w:r>
        <w:rPr>
          <w:rFonts w:ascii="微软雅黑" w:eastAsia="微软雅黑" w:hAnsi="微软雅黑" w:hint="eastAsia"/>
          <w:szCs w:val="21"/>
        </w:rPr>
        <w:t>个兴趣方向。是最适合高校用户，最具有使用价值的学习资源，</w:t>
      </w:r>
    </w:p>
    <w:p w:rsidR="00940FD7" w:rsidRDefault="00940FD7">
      <w:pPr>
        <w:pStyle w:val="ListParagraph1"/>
        <w:numPr>
          <w:ilvl w:val="0"/>
          <w:numId w:val="3"/>
        </w:numPr>
        <w:spacing w:line="360" w:lineRule="auto"/>
        <w:ind w:firstLineChars="0"/>
        <w:rPr>
          <w:rFonts w:ascii="微软雅黑" w:eastAsia="微软雅黑" w:hAnsi="微软雅黑"/>
          <w:szCs w:val="21"/>
        </w:rPr>
      </w:pPr>
      <w:r>
        <w:rPr>
          <w:rFonts w:ascii="微软雅黑" w:eastAsia="微软雅黑" w:hAnsi="微软雅黑" w:hint="eastAsia"/>
          <w:b/>
          <w:szCs w:val="21"/>
        </w:rPr>
        <w:t>科学的资源揭示：</w:t>
      </w:r>
      <w:r>
        <w:rPr>
          <w:rFonts w:ascii="微软雅黑" w:eastAsia="微软雅黑" w:hAnsi="微软雅黑" w:hint="eastAsia"/>
          <w:szCs w:val="21"/>
        </w:rPr>
        <w:t>将</w:t>
      </w:r>
      <w:r>
        <w:rPr>
          <w:rFonts w:ascii="微软雅黑" w:eastAsia="微软雅黑" w:hAnsi="微软雅黑"/>
          <w:szCs w:val="21"/>
        </w:rPr>
        <w:t>30000</w:t>
      </w:r>
      <w:r>
        <w:rPr>
          <w:rFonts w:ascii="微软雅黑" w:eastAsia="微软雅黑" w:hAnsi="微软雅黑" w:hint="eastAsia"/>
          <w:szCs w:val="21"/>
        </w:rPr>
        <w:t>余部视频资源按专业学科和兴趣培养两个维度进行揭示，每个主题的资源内容连续播放，让每位读者更加直观的发现感兴趣的内容</w:t>
      </w:r>
      <w:r>
        <w:rPr>
          <w:rFonts w:ascii="微软雅黑" w:eastAsia="微软雅黑" w:hAnsi="微软雅黑"/>
          <w:szCs w:val="21"/>
        </w:rPr>
        <w:t>,</w:t>
      </w:r>
      <w:r>
        <w:rPr>
          <w:rFonts w:ascii="微软雅黑" w:eastAsia="微软雅黑" w:hAnsi="微软雅黑" w:hint="eastAsia"/>
          <w:szCs w:val="21"/>
        </w:rPr>
        <w:t>建立长期的观看习惯</w:t>
      </w:r>
      <w:r>
        <w:rPr>
          <w:rFonts w:ascii="微软雅黑" w:eastAsia="微软雅黑" w:hAnsi="微软雅黑"/>
          <w:szCs w:val="21"/>
        </w:rPr>
        <w:t>,</w:t>
      </w:r>
      <w:r>
        <w:rPr>
          <w:rFonts w:ascii="微软雅黑" w:eastAsia="微软雅黑" w:hAnsi="微软雅黑" w:hint="eastAsia"/>
          <w:szCs w:val="21"/>
        </w:rPr>
        <w:t>从而提升平台粘性和数据库利用效益。</w:t>
      </w:r>
    </w:p>
    <w:p w:rsidR="00940FD7" w:rsidRDefault="00940FD7">
      <w:pPr>
        <w:pStyle w:val="ListParagraph1"/>
        <w:numPr>
          <w:ilvl w:val="0"/>
          <w:numId w:val="3"/>
        </w:numPr>
        <w:spacing w:line="360" w:lineRule="auto"/>
        <w:ind w:firstLineChars="0"/>
        <w:rPr>
          <w:rFonts w:ascii="微软雅黑" w:eastAsia="微软雅黑" w:hAnsi="微软雅黑"/>
          <w:szCs w:val="21"/>
        </w:rPr>
      </w:pPr>
      <w:r>
        <w:rPr>
          <w:rFonts w:ascii="微软雅黑" w:eastAsia="微软雅黑" w:hAnsi="微软雅黑" w:hint="eastAsia"/>
          <w:b/>
          <w:szCs w:val="21"/>
        </w:rPr>
        <w:t>权威的资源内容</w:t>
      </w:r>
      <w:r>
        <w:rPr>
          <w:rFonts w:ascii="微软雅黑" w:eastAsia="微软雅黑" w:hAnsi="微软雅黑"/>
          <w:b/>
          <w:szCs w:val="21"/>
        </w:rPr>
        <w:t>:</w:t>
      </w:r>
      <w:r>
        <w:rPr>
          <w:rFonts w:ascii="微软雅黑" w:eastAsia="微软雅黑" w:hAnsi="微软雅黑"/>
          <w:szCs w:val="21"/>
        </w:rPr>
        <w:t>10000</w:t>
      </w:r>
      <w:r>
        <w:rPr>
          <w:rFonts w:ascii="微软雅黑" w:eastAsia="微软雅黑" w:hAnsi="微软雅黑" w:hint="eastAsia"/>
          <w:szCs w:val="21"/>
        </w:rPr>
        <w:t>余部高清视频课程；</w:t>
      </w:r>
      <w:r>
        <w:rPr>
          <w:rFonts w:ascii="微软雅黑" w:eastAsia="微软雅黑" w:hAnsi="微软雅黑"/>
          <w:szCs w:val="21"/>
        </w:rPr>
        <w:t>7000</w:t>
      </w:r>
      <w:r>
        <w:rPr>
          <w:rFonts w:ascii="微软雅黑" w:eastAsia="微软雅黑" w:hAnsi="微软雅黑" w:hint="eastAsia"/>
          <w:szCs w:val="21"/>
        </w:rPr>
        <w:t>余部专有独家资源；</w:t>
      </w:r>
      <w:r>
        <w:rPr>
          <w:rFonts w:ascii="微软雅黑" w:eastAsia="微软雅黑" w:hAnsi="微软雅黑"/>
          <w:szCs w:val="21"/>
        </w:rPr>
        <w:t>5000</w:t>
      </w:r>
      <w:r>
        <w:rPr>
          <w:rFonts w:ascii="微软雅黑" w:eastAsia="微软雅黑" w:hAnsi="微软雅黑" w:hint="eastAsia"/>
          <w:szCs w:val="21"/>
        </w:rPr>
        <w:t>余部名家大师精品；</w:t>
      </w:r>
      <w:r>
        <w:rPr>
          <w:rFonts w:ascii="微软雅黑" w:eastAsia="微软雅黑" w:hAnsi="微软雅黑"/>
          <w:szCs w:val="21"/>
        </w:rPr>
        <w:t>15000</w:t>
      </w:r>
      <w:r>
        <w:rPr>
          <w:rFonts w:ascii="微软雅黑" w:eastAsia="微软雅黑" w:hAnsi="微软雅黑" w:hint="eastAsia"/>
          <w:szCs w:val="21"/>
        </w:rPr>
        <w:t>余部经典收藏作品</w:t>
      </w:r>
    </w:p>
    <w:p w:rsidR="00940FD7" w:rsidRDefault="00940FD7">
      <w:pPr>
        <w:pStyle w:val="ListParagraph1"/>
        <w:numPr>
          <w:ilvl w:val="0"/>
          <w:numId w:val="2"/>
        </w:numPr>
        <w:spacing w:line="360" w:lineRule="auto"/>
        <w:ind w:firstLineChars="0"/>
        <w:rPr>
          <w:rFonts w:ascii="微软雅黑" w:eastAsia="微软雅黑" w:hAnsi="微软雅黑" w:cs="B7+楷体"/>
          <w:b/>
          <w:kern w:val="0"/>
          <w:szCs w:val="21"/>
        </w:rPr>
      </w:pPr>
      <w:r>
        <w:rPr>
          <w:rFonts w:ascii="微软雅黑" w:eastAsia="微软雅黑" w:hAnsi="微软雅黑" w:cs="B7+楷体" w:hint="eastAsia"/>
          <w:b/>
          <w:kern w:val="0"/>
          <w:szCs w:val="21"/>
        </w:rPr>
        <w:t>最科技的功能设计</w:t>
      </w:r>
    </w:p>
    <w:p w:rsidR="00940FD7" w:rsidRDefault="00940FD7">
      <w:pPr>
        <w:pStyle w:val="ListParagraph1"/>
        <w:numPr>
          <w:ilvl w:val="0"/>
          <w:numId w:val="3"/>
        </w:numPr>
        <w:spacing w:line="360" w:lineRule="auto"/>
        <w:ind w:firstLineChars="0"/>
        <w:rPr>
          <w:rFonts w:ascii="微软雅黑" w:eastAsia="微软雅黑" w:hAnsi="微软雅黑"/>
          <w:szCs w:val="21"/>
        </w:rPr>
      </w:pPr>
      <w:r>
        <w:rPr>
          <w:rFonts w:ascii="微软雅黑" w:eastAsia="微软雅黑" w:hAnsi="微软雅黑" w:hint="eastAsia"/>
          <w:b/>
          <w:szCs w:val="21"/>
        </w:rPr>
        <w:t>真正满足你的检索系统：</w:t>
      </w:r>
      <w:r>
        <w:rPr>
          <w:rFonts w:ascii="微软雅黑" w:eastAsia="微软雅黑" w:hAnsi="微软雅黑" w:hint="eastAsia"/>
          <w:szCs w:val="21"/>
        </w:rPr>
        <w:t>为了从根本上提升用户的检索效率，重新对检索系统进行了优化。新的检索系统提供多种检索方式，满足读者更多的检索需求。</w:t>
      </w:r>
    </w:p>
    <w:p w:rsidR="00940FD7" w:rsidRDefault="00940FD7">
      <w:pPr>
        <w:pStyle w:val="ListParagraph1"/>
        <w:numPr>
          <w:ilvl w:val="0"/>
          <w:numId w:val="3"/>
        </w:numPr>
        <w:spacing w:line="360" w:lineRule="auto"/>
        <w:ind w:firstLineChars="0"/>
        <w:rPr>
          <w:rFonts w:ascii="微软雅黑" w:eastAsia="微软雅黑" w:hAnsi="微软雅黑"/>
          <w:szCs w:val="21"/>
        </w:rPr>
      </w:pPr>
      <w:r>
        <w:rPr>
          <w:rFonts w:ascii="微软雅黑" w:eastAsia="微软雅黑" w:hAnsi="微软雅黑" w:hint="eastAsia"/>
          <w:b/>
          <w:szCs w:val="21"/>
        </w:rPr>
        <w:t>真正方便你的主题联播：</w:t>
      </w:r>
      <w:r>
        <w:rPr>
          <w:rFonts w:ascii="微软雅黑" w:eastAsia="微软雅黑" w:hAnsi="微软雅黑" w:hint="eastAsia"/>
          <w:szCs w:val="21"/>
        </w:rPr>
        <w:t>《网上报告厅》的底层数据进行了重新加工，能够实现按主题和专题排序、进行视频联播等功能，给使用者提供了便利，省去了相关内容的反复点击播放的麻烦，更增强了学习体验。</w:t>
      </w:r>
    </w:p>
    <w:p w:rsidR="00940FD7" w:rsidRDefault="00940FD7">
      <w:pPr>
        <w:pStyle w:val="ListParagraph1"/>
        <w:numPr>
          <w:ilvl w:val="0"/>
          <w:numId w:val="3"/>
        </w:numPr>
        <w:spacing w:line="360" w:lineRule="auto"/>
        <w:ind w:firstLineChars="0"/>
        <w:rPr>
          <w:rFonts w:ascii="微软雅黑" w:eastAsia="微软雅黑" w:hAnsi="微软雅黑"/>
          <w:szCs w:val="21"/>
        </w:rPr>
      </w:pPr>
      <w:r>
        <w:rPr>
          <w:rFonts w:ascii="微软雅黑" w:eastAsia="微软雅黑" w:hAnsi="微软雅黑" w:hint="eastAsia"/>
          <w:b/>
          <w:szCs w:val="21"/>
        </w:rPr>
        <w:t>真正无处不在的移动微学习：</w:t>
      </w:r>
      <w:r>
        <w:rPr>
          <w:rFonts w:ascii="微软雅黑" w:eastAsia="微软雅黑" w:hAnsi="微软雅黑" w:hint="eastAsia"/>
          <w:szCs w:val="21"/>
        </w:rPr>
        <w:t>为了达到理想的学习效果，实现“人人皆学、时时能学、处处可学”的学习理念，《网上报告厅》研发了大量的微课件并按属性进行分类，可以让使用者高效利用碎片化时间，快速查找、学习并掌握知识点，达到“碎片时间微学习、移动学习快充电”的效果。</w:t>
      </w:r>
    </w:p>
    <w:p w:rsidR="00940FD7" w:rsidRDefault="00940FD7">
      <w:pPr>
        <w:pStyle w:val="ListParagraph1"/>
        <w:numPr>
          <w:ilvl w:val="0"/>
          <w:numId w:val="3"/>
        </w:numPr>
        <w:spacing w:line="360" w:lineRule="auto"/>
        <w:ind w:firstLineChars="0"/>
        <w:rPr>
          <w:rFonts w:ascii="微软雅黑" w:eastAsia="微软雅黑" w:hAnsi="微软雅黑"/>
          <w:szCs w:val="21"/>
        </w:rPr>
      </w:pPr>
      <w:r>
        <w:rPr>
          <w:rFonts w:ascii="微软雅黑" w:eastAsia="微软雅黑" w:hAnsi="微软雅黑" w:hint="eastAsia"/>
          <w:b/>
          <w:szCs w:val="21"/>
        </w:rPr>
        <w:t>真正无时不在的云媒体与云存储：</w:t>
      </w:r>
      <w:r>
        <w:rPr>
          <w:rFonts w:ascii="微软雅黑" w:eastAsia="微软雅黑" w:hAnsi="微软雅黑" w:hint="eastAsia"/>
          <w:szCs w:val="21"/>
        </w:rPr>
        <w:t>《网上报告厅》从资源的角度出发增加了两个功能，高清</w:t>
      </w:r>
      <w:r>
        <w:rPr>
          <w:rFonts w:ascii="微软雅黑" w:eastAsia="微软雅黑" w:hAnsi="微软雅黑"/>
          <w:szCs w:val="21"/>
        </w:rPr>
        <w:t>/</w:t>
      </w:r>
      <w:r>
        <w:rPr>
          <w:rFonts w:ascii="微软雅黑" w:eastAsia="微软雅黑" w:hAnsi="微软雅黑" w:hint="eastAsia"/>
          <w:szCs w:val="21"/>
        </w:rPr>
        <w:t>标清切换、宽屏</w:t>
      </w:r>
      <w:r>
        <w:rPr>
          <w:rFonts w:ascii="微软雅黑" w:eastAsia="微软雅黑" w:hAnsi="微软雅黑"/>
          <w:szCs w:val="21"/>
        </w:rPr>
        <w:t>/</w:t>
      </w:r>
      <w:r>
        <w:rPr>
          <w:rFonts w:ascii="微软雅黑" w:eastAsia="微软雅黑" w:hAnsi="微软雅黑" w:hint="eastAsia"/>
          <w:szCs w:val="21"/>
        </w:rPr>
        <w:t>窄屏切换，应用了云存储与云媒体的技术。通过两个以两套数据存储为基础的功能实现，一方面解决了大数据存储占用空间问题，另外一方面提升了用户访问的速度；以极小空间确保高质量画面，节约了网络及硬盘资源。</w:t>
      </w:r>
    </w:p>
    <w:p w:rsidR="00940FD7" w:rsidRDefault="00940FD7">
      <w:pPr>
        <w:pStyle w:val="ListParagraph1"/>
        <w:numPr>
          <w:ilvl w:val="0"/>
          <w:numId w:val="3"/>
        </w:numPr>
        <w:spacing w:line="360" w:lineRule="auto"/>
        <w:ind w:firstLineChars="0"/>
        <w:rPr>
          <w:rFonts w:ascii="微软雅黑" w:eastAsia="微软雅黑" w:hAnsi="微软雅黑"/>
          <w:szCs w:val="21"/>
        </w:rPr>
      </w:pPr>
      <w:r>
        <w:rPr>
          <w:rFonts w:ascii="微软雅黑" w:eastAsia="微软雅黑" w:hAnsi="微软雅黑" w:hint="eastAsia"/>
          <w:b/>
          <w:szCs w:val="21"/>
        </w:rPr>
        <w:t>真正属于你的个人频道：</w:t>
      </w:r>
      <w:r>
        <w:rPr>
          <w:rFonts w:ascii="微软雅黑" w:eastAsia="微软雅黑" w:hAnsi="微软雅黑" w:hint="eastAsia"/>
          <w:szCs w:val="21"/>
        </w:rPr>
        <w:t>全新的个人中心，增强互动性，引入分享、评论等功能，为使用者和其学习圈子的沟通提供条件，让使用者的学习感悟成为其他读者可借鉴的材料，通过在线学习能够收获更多学习反馈。</w:t>
      </w:r>
    </w:p>
    <w:p w:rsidR="00940FD7" w:rsidRDefault="00940FD7">
      <w:pPr>
        <w:pStyle w:val="ListParagraph1"/>
        <w:numPr>
          <w:ilvl w:val="0"/>
          <w:numId w:val="1"/>
        </w:numPr>
        <w:spacing w:line="360" w:lineRule="auto"/>
        <w:ind w:firstLineChars="0"/>
        <w:rPr>
          <w:rFonts w:ascii="微软雅黑" w:eastAsia="微软雅黑" w:hAnsi="微软雅黑"/>
          <w:b/>
          <w:sz w:val="24"/>
          <w:szCs w:val="24"/>
        </w:rPr>
      </w:pPr>
      <w:r>
        <w:rPr>
          <w:rFonts w:ascii="微软雅黑" w:eastAsia="微软雅黑" w:hAnsi="微软雅黑" w:hint="eastAsia"/>
          <w:b/>
          <w:sz w:val="24"/>
          <w:szCs w:val="24"/>
        </w:rPr>
        <w:t>资源体系</w:t>
      </w:r>
    </w:p>
    <w:p w:rsidR="00940FD7" w:rsidRDefault="00940FD7">
      <w:pPr>
        <w:spacing w:line="360" w:lineRule="auto"/>
        <w:ind w:firstLine="420"/>
        <w:rPr>
          <w:rFonts w:ascii="微软雅黑" w:eastAsia="微软雅黑" w:hAnsi="微软雅黑"/>
          <w:szCs w:val="21"/>
        </w:rPr>
      </w:pPr>
      <w:r>
        <w:rPr>
          <w:rFonts w:ascii="微软雅黑" w:eastAsia="微软雅黑" w:hAnsi="微软雅黑" w:hint="eastAsia"/>
          <w:szCs w:val="21"/>
        </w:rPr>
        <w:t>《网上报告厅》包括集基本素养、外在素养以及文化素质于一体的“综合素质”和非专业性以及专业性的“学科报告”两大资源板块。“学科专家”从专家的角度对资源进行规划整合，“共享视频”作为一种特色资源类别体现。满足各学科、专业读者的学习需求，让每一位用户通过学习提升其个人综合素质。</w:t>
      </w:r>
    </w:p>
    <w:p w:rsidR="00940FD7" w:rsidRDefault="00940FD7">
      <w:pPr>
        <w:pStyle w:val="ListParagraph1"/>
        <w:numPr>
          <w:ilvl w:val="0"/>
          <w:numId w:val="3"/>
        </w:numPr>
        <w:spacing w:line="360" w:lineRule="auto"/>
        <w:ind w:firstLineChars="0"/>
        <w:rPr>
          <w:rFonts w:ascii="微软雅黑" w:eastAsia="微软雅黑" w:hAnsi="微软雅黑"/>
          <w:b/>
          <w:szCs w:val="21"/>
        </w:rPr>
      </w:pPr>
      <w:r>
        <w:rPr>
          <w:rFonts w:ascii="微软雅黑" w:eastAsia="微软雅黑" w:hAnsi="微软雅黑" w:hint="eastAsia"/>
          <w:b/>
          <w:szCs w:val="21"/>
        </w:rPr>
        <w:t>综合素质：</w:t>
      </w:r>
      <w:r>
        <w:rPr>
          <w:rFonts w:ascii="微软雅黑" w:eastAsia="微软雅黑" w:hAnsi="微软雅黑" w:hint="eastAsia"/>
          <w:szCs w:val="21"/>
        </w:rPr>
        <w:t>以综合素质培养为核心，从基本素养、外在素养、文化素养三个层面详细分为</w:t>
      </w:r>
      <w:r>
        <w:rPr>
          <w:rFonts w:ascii="微软雅黑" w:eastAsia="微软雅黑" w:hAnsi="微软雅黑"/>
          <w:szCs w:val="21"/>
        </w:rPr>
        <w:t>8</w:t>
      </w:r>
      <w:r>
        <w:rPr>
          <w:rFonts w:ascii="微软雅黑" w:eastAsia="微软雅黑" w:hAnsi="微软雅黑" w:hint="eastAsia"/>
          <w:szCs w:val="21"/>
        </w:rPr>
        <w:t>个大类，</w:t>
      </w:r>
      <w:r>
        <w:rPr>
          <w:rFonts w:ascii="微软雅黑" w:eastAsia="微软雅黑" w:hAnsi="微软雅黑"/>
          <w:szCs w:val="21"/>
        </w:rPr>
        <w:t>26</w:t>
      </w:r>
      <w:r>
        <w:rPr>
          <w:rFonts w:ascii="微软雅黑" w:eastAsia="微软雅黑" w:hAnsi="微软雅黑" w:hint="eastAsia"/>
          <w:szCs w:val="21"/>
        </w:rPr>
        <w:t>个二级分类，</w:t>
      </w:r>
      <w:r>
        <w:rPr>
          <w:rFonts w:ascii="微软雅黑" w:eastAsia="微软雅黑" w:hAnsi="微软雅黑"/>
          <w:szCs w:val="21"/>
        </w:rPr>
        <w:t>92</w:t>
      </w:r>
      <w:r>
        <w:rPr>
          <w:rFonts w:ascii="微软雅黑" w:eastAsia="微软雅黑" w:hAnsi="微软雅黑" w:hint="eastAsia"/>
          <w:szCs w:val="21"/>
        </w:rPr>
        <w:t>个具体资源体系。根据高等学校对大学生综合素质培养要求有效提升大学生除专业知识外的综合能力水平。</w:t>
      </w:r>
    </w:p>
    <w:p w:rsidR="00940FD7" w:rsidRDefault="00940FD7">
      <w:pPr>
        <w:pStyle w:val="ListParagraph1"/>
        <w:numPr>
          <w:ilvl w:val="0"/>
          <w:numId w:val="3"/>
        </w:numPr>
        <w:spacing w:line="360" w:lineRule="auto"/>
        <w:ind w:firstLineChars="0"/>
        <w:rPr>
          <w:rFonts w:ascii="微软雅黑" w:eastAsia="微软雅黑" w:hAnsi="微软雅黑"/>
          <w:b/>
          <w:szCs w:val="21"/>
        </w:rPr>
      </w:pPr>
      <w:r>
        <w:rPr>
          <w:rFonts w:ascii="微软雅黑" w:eastAsia="微软雅黑" w:hAnsi="微软雅黑" w:hint="eastAsia"/>
          <w:b/>
          <w:szCs w:val="21"/>
        </w:rPr>
        <w:t>学科报告：</w:t>
      </w:r>
      <w:r>
        <w:rPr>
          <w:rFonts w:ascii="微软雅黑" w:eastAsia="微软雅黑" w:hAnsi="微软雅黑" w:hint="eastAsia"/>
          <w:bCs/>
          <w:szCs w:val="21"/>
        </w:rPr>
        <w:t>通过专业知识、非专业内容整体填充大学生知识范畴。按重要程度从普及教育、易于普及、专业性强三个层面完善知识传播，</w:t>
      </w:r>
      <w:r>
        <w:rPr>
          <w:rFonts w:ascii="微软雅黑" w:eastAsia="微软雅黑" w:hAnsi="微软雅黑" w:hint="eastAsia"/>
          <w:szCs w:val="21"/>
        </w:rPr>
        <w:t>按照《普通高等学校本科专业目录（</w:t>
      </w:r>
      <w:r>
        <w:rPr>
          <w:rFonts w:ascii="微软雅黑" w:eastAsia="微软雅黑" w:hAnsi="微软雅黑"/>
          <w:szCs w:val="21"/>
        </w:rPr>
        <w:t>2012</w:t>
      </w:r>
      <w:r>
        <w:rPr>
          <w:rFonts w:ascii="微软雅黑" w:eastAsia="微软雅黑" w:hAnsi="微软雅黑" w:hint="eastAsia"/>
          <w:szCs w:val="21"/>
        </w:rPr>
        <w:t>）》进行资源组织，覆盖</w:t>
      </w:r>
      <w:r>
        <w:rPr>
          <w:rFonts w:ascii="微软雅黑" w:eastAsia="微软雅黑" w:hAnsi="微软雅黑"/>
          <w:szCs w:val="21"/>
        </w:rPr>
        <w:t>12</w:t>
      </w:r>
      <w:r>
        <w:rPr>
          <w:rFonts w:ascii="微软雅黑" w:eastAsia="微软雅黑" w:hAnsi="微软雅黑" w:hint="eastAsia"/>
          <w:szCs w:val="21"/>
        </w:rPr>
        <w:t>个学科体系，</w:t>
      </w:r>
      <w:r>
        <w:rPr>
          <w:rFonts w:ascii="微软雅黑" w:eastAsia="微软雅黑" w:hAnsi="微软雅黑"/>
          <w:szCs w:val="21"/>
        </w:rPr>
        <w:t>92</w:t>
      </w:r>
      <w:r>
        <w:rPr>
          <w:rFonts w:ascii="微软雅黑" w:eastAsia="微软雅黑" w:hAnsi="微软雅黑" w:hint="eastAsia"/>
          <w:szCs w:val="21"/>
        </w:rPr>
        <w:t>个学科类，</w:t>
      </w:r>
      <w:r>
        <w:rPr>
          <w:rFonts w:ascii="微软雅黑" w:eastAsia="微软雅黑" w:hAnsi="微软雅黑"/>
          <w:szCs w:val="21"/>
        </w:rPr>
        <w:t>506</w:t>
      </w:r>
      <w:r>
        <w:rPr>
          <w:rFonts w:ascii="微软雅黑" w:eastAsia="微软雅黑" w:hAnsi="微软雅黑" w:hint="eastAsia"/>
          <w:szCs w:val="21"/>
        </w:rPr>
        <w:t>个专业。提升大学生知识水平的综合能力。</w:t>
      </w:r>
    </w:p>
    <w:p w:rsidR="00940FD7" w:rsidRDefault="00940FD7">
      <w:pPr>
        <w:pStyle w:val="ListParagraph1"/>
        <w:numPr>
          <w:ilvl w:val="0"/>
          <w:numId w:val="1"/>
        </w:numPr>
        <w:spacing w:line="360" w:lineRule="auto"/>
        <w:ind w:firstLineChars="0"/>
        <w:rPr>
          <w:rFonts w:ascii="微软雅黑" w:eastAsia="微软雅黑" w:hAnsi="微软雅黑"/>
          <w:b/>
          <w:sz w:val="24"/>
          <w:szCs w:val="24"/>
        </w:rPr>
      </w:pPr>
      <w:r>
        <w:rPr>
          <w:rFonts w:ascii="微软雅黑" w:eastAsia="微软雅黑" w:hAnsi="微软雅黑" w:hint="eastAsia"/>
          <w:b/>
          <w:sz w:val="24"/>
          <w:szCs w:val="24"/>
        </w:rPr>
        <w:t>功能介绍</w:t>
      </w:r>
    </w:p>
    <w:p w:rsidR="00940FD7" w:rsidRDefault="00940FD7">
      <w:pPr>
        <w:pStyle w:val="ListParagraph1"/>
        <w:numPr>
          <w:ilvl w:val="0"/>
          <w:numId w:val="4"/>
        </w:numPr>
        <w:spacing w:line="360" w:lineRule="auto"/>
        <w:ind w:firstLineChars="0"/>
        <w:rPr>
          <w:rFonts w:ascii="微软雅黑" w:eastAsia="微软雅黑" w:hAnsi="微软雅黑"/>
          <w:b/>
          <w:color w:val="FF0000"/>
          <w:szCs w:val="21"/>
        </w:rPr>
      </w:pPr>
      <w:r>
        <w:rPr>
          <w:rFonts w:ascii="微软雅黑" w:eastAsia="微软雅黑" w:hAnsi="微软雅黑" w:hint="eastAsia"/>
          <w:b/>
          <w:color w:val="FF0000"/>
          <w:szCs w:val="21"/>
        </w:rPr>
        <w:t>前台应用功能</w:t>
      </w:r>
    </w:p>
    <w:p w:rsidR="00940FD7" w:rsidRDefault="00940FD7">
      <w:pPr>
        <w:pStyle w:val="ListParagraph1"/>
        <w:numPr>
          <w:ilvl w:val="0"/>
          <w:numId w:val="5"/>
        </w:numPr>
        <w:spacing w:line="360" w:lineRule="auto"/>
        <w:ind w:firstLineChars="0"/>
        <w:rPr>
          <w:rFonts w:ascii="微软雅黑" w:eastAsia="微软雅黑" w:hAnsi="微软雅黑"/>
          <w:b/>
          <w:szCs w:val="21"/>
        </w:rPr>
      </w:pPr>
      <w:r>
        <w:rPr>
          <w:rFonts w:ascii="微软雅黑" w:eastAsia="微软雅黑" w:hAnsi="微软雅黑" w:hint="eastAsia"/>
          <w:b/>
          <w:szCs w:val="21"/>
        </w:rPr>
        <w:t>全新的检索功能：</w:t>
      </w:r>
      <w:r>
        <w:rPr>
          <w:rFonts w:ascii="微软雅黑" w:eastAsia="微软雅黑" w:hAnsi="微软雅黑" w:cs="宋体" w:hint="eastAsia"/>
          <w:kern w:val="0"/>
          <w:szCs w:val="21"/>
        </w:rPr>
        <w:t>字段检索可通过对一个字段信息的检索以及可以在结果中继续进行检索的操作，为了方便用户快速查找内容、搜索学习资源，在根本提升用户检索体验，对检索的逻辑与算法进行优化，支持</w:t>
      </w:r>
      <w:r>
        <w:rPr>
          <w:rFonts w:ascii="微软雅黑" w:eastAsia="微软雅黑" w:hAnsi="微软雅黑" w:hint="eastAsia"/>
          <w:szCs w:val="21"/>
        </w:rPr>
        <w:t>字段检索，二次检索、高级检索、知识点检索</w:t>
      </w:r>
      <w:r>
        <w:rPr>
          <w:rFonts w:ascii="微软雅黑" w:eastAsia="微软雅黑" w:hAnsi="微软雅黑" w:cs="宋体" w:hint="eastAsia"/>
          <w:kern w:val="0"/>
          <w:szCs w:val="21"/>
        </w:rPr>
        <w:t>四种检索方式。</w:t>
      </w:r>
    </w:p>
    <w:p w:rsidR="00940FD7" w:rsidRDefault="00940FD7">
      <w:pPr>
        <w:pStyle w:val="ListParagraph1"/>
        <w:numPr>
          <w:ilvl w:val="0"/>
          <w:numId w:val="6"/>
        </w:numPr>
        <w:spacing w:line="360" w:lineRule="auto"/>
        <w:ind w:left="357" w:firstLineChars="0" w:hanging="357"/>
        <w:rPr>
          <w:rFonts w:ascii="微软雅黑" w:eastAsia="微软雅黑" w:hAnsi="微软雅黑"/>
          <w:b/>
          <w:szCs w:val="21"/>
        </w:rPr>
      </w:pPr>
      <w:r>
        <w:rPr>
          <w:rFonts w:ascii="微软雅黑" w:eastAsia="微软雅黑" w:hAnsi="微软雅黑" w:hint="eastAsia"/>
          <w:b/>
          <w:szCs w:val="21"/>
        </w:rPr>
        <w:t>三分屏与二分屏播放：</w:t>
      </w:r>
      <w:r>
        <w:rPr>
          <w:rFonts w:ascii="微软雅黑" w:eastAsia="微软雅黑" w:hAnsi="微软雅黑" w:hint="eastAsia"/>
          <w:szCs w:val="21"/>
        </w:rPr>
        <w:t>视频播放窗口本次改版有重大变化，学科报告采用三分屏的播放模式，体现专业性，利于读者进行学习；综合素质采用二分频播放模式，增强观看体验。</w:t>
      </w:r>
    </w:p>
    <w:p w:rsidR="00940FD7" w:rsidRDefault="00940FD7">
      <w:pPr>
        <w:pStyle w:val="ListParagraph1"/>
        <w:numPr>
          <w:ilvl w:val="0"/>
          <w:numId w:val="6"/>
        </w:numPr>
        <w:spacing w:line="360" w:lineRule="auto"/>
        <w:ind w:firstLineChars="0"/>
        <w:rPr>
          <w:rFonts w:ascii="微软雅黑" w:eastAsia="微软雅黑" w:hAnsi="微软雅黑"/>
          <w:b/>
          <w:szCs w:val="21"/>
        </w:rPr>
      </w:pPr>
      <w:r>
        <w:rPr>
          <w:rFonts w:ascii="微软雅黑" w:eastAsia="微软雅黑" w:hAnsi="微软雅黑" w:hint="eastAsia"/>
          <w:b/>
          <w:szCs w:val="21"/>
        </w:rPr>
        <w:t>高清</w:t>
      </w:r>
      <w:r>
        <w:rPr>
          <w:rFonts w:ascii="微软雅黑" w:eastAsia="微软雅黑" w:hAnsi="微软雅黑"/>
          <w:b/>
          <w:szCs w:val="21"/>
        </w:rPr>
        <w:t>/</w:t>
      </w:r>
      <w:r>
        <w:rPr>
          <w:rFonts w:ascii="微软雅黑" w:eastAsia="微软雅黑" w:hAnsi="微软雅黑" w:hint="eastAsia"/>
          <w:b/>
          <w:szCs w:val="21"/>
        </w:rPr>
        <w:t>标清切换、宽屏</w:t>
      </w:r>
      <w:r>
        <w:rPr>
          <w:rFonts w:ascii="微软雅黑" w:eastAsia="微软雅黑" w:hAnsi="微软雅黑"/>
          <w:b/>
          <w:szCs w:val="21"/>
        </w:rPr>
        <w:t>/</w:t>
      </w:r>
      <w:r>
        <w:rPr>
          <w:rFonts w:ascii="微软雅黑" w:eastAsia="微软雅黑" w:hAnsi="微软雅黑" w:hint="eastAsia"/>
          <w:b/>
          <w:szCs w:val="21"/>
        </w:rPr>
        <w:t>窄屏切换：</w:t>
      </w:r>
      <w:r>
        <w:rPr>
          <w:rFonts w:ascii="微软雅黑" w:eastAsia="微软雅黑" w:hAnsi="微软雅黑" w:hint="eastAsia"/>
          <w:szCs w:val="21"/>
        </w:rPr>
        <w:t>为了从视觉、听觉上带给用户全新震撼体验，将资源增加高清资源，用户可根据播放环境实现高清</w:t>
      </w:r>
      <w:r>
        <w:rPr>
          <w:rFonts w:ascii="微软雅黑" w:eastAsia="微软雅黑" w:hAnsi="微软雅黑"/>
          <w:szCs w:val="21"/>
        </w:rPr>
        <w:t>/</w:t>
      </w:r>
      <w:r>
        <w:rPr>
          <w:rFonts w:ascii="微软雅黑" w:eastAsia="微软雅黑" w:hAnsi="微软雅黑" w:hint="eastAsia"/>
          <w:szCs w:val="21"/>
        </w:rPr>
        <w:t>标清、宽屏</w:t>
      </w:r>
      <w:r>
        <w:rPr>
          <w:rFonts w:ascii="微软雅黑" w:eastAsia="微软雅黑" w:hAnsi="微软雅黑"/>
          <w:szCs w:val="21"/>
        </w:rPr>
        <w:t>/</w:t>
      </w:r>
      <w:r>
        <w:rPr>
          <w:rFonts w:ascii="微软雅黑" w:eastAsia="微软雅黑" w:hAnsi="微软雅黑" w:hint="eastAsia"/>
          <w:szCs w:val="21"/>
        </w:rPr>
        <w:t>窄屏资源切换。</w:t>
      </w:r>
    </w:p>
    <w:p w:rsidR="00940FD7" w:rsidRDefault="00940FD7">
      <w:pPr>
        <w:pStyle w:val="ListParagraph1"/>
        <w:numPr>
          <w:ilvl w:val="0"/>
          <w:numId w:val="5"/>
        </w:numPr>
        <w:spacing w:line="360" w:lineRule="auto"/>
        <w:ind w:firstLineChars="0"/>
        <w:rPr>
          <w:rFonts w:ascii="微软雅黑" w:eastAsia="微软雅黑" w:hAnsi="微软雅黑"/>
          <w:b/>
          <w:szCs w:val="21"/>
        </w:rPr>
      </w:pPr>
      <w:r>
        <w:rPr>
          <w:rFonts w:ascii="微软雅黑" w:eastAsia="微软雅黑" w:hAnsi="微软雅黑" w:hint="eastAsia"/>
          <w:b/>
          <w:szCs w:val="21"/>
        </w:rPr>
        <w:t>视频联播：</w:t>
      </w:r>
      <w:r>
        <w:rPr>
          <w:rFonts w:ascii="微软雅黑" w:eastAsia="微软雅黑" w:hAnsi="微软雅黑" w:hint="eastAsia"/>
          <w:szCs w:val="21"/>
        </w:rPr>
        <w:t>为了方便用户快速查找、定位关联资源，从而辅助用户快速学习，增加了主题排序功能并且能够实现同一主题下视频连续播放。</w:t>
      </w:r>
    </w:p>
    <w:p w:rsidR="00940FD7" w:rsidRDefault="00940FD7">
      <w:pPr>
        <w:pStyle w:val="ListParagraph1"/>
        <w:numPr>
          <w:ilvl w:val="0"/>
          <w:numId w:val="5"/>
        </w:numPr>
        <w:spacing w:line="360" w:lineRule="auto"/>
        <w:ind w:firstLineChars="0"/>
        <w:rPr>
          <w:rFonts w:ascii="微软雅黑" w:eastAsia="微软雅黑" w:hAnsi="微软雅黑"/>
          <w:b/>
          <w:szCs w:val="21"/>
        </w:rPr>
      </w:pPr>
      <w:r>
        <w:rPr>
          <w:rFonts w:ascii="微软雅黑" w:eastAsia="微软雅黑" w:hAnsi="微软雅黑" w:hint="eastAsia"/>
          <w:b/>
          <w:szCs w:val="21"/>
        </w:rPr>
        <w:t>个人中心：</w:t>
      </w:r>
      <w:r>
        <w:rPr>
          <w:rFonts w:ascii="微软雅黑" w:eastAsia="微软雅黑" w:hAnsi="微软雅黑" w:hint="eastAsia"/>
          <w:szCs w:val="21"/>
        </w:rPr>
        <w:t>《网上报告厅》对原有个人中心“嵌入</w:t>
      </w:r>
      <w:r>
        <w:rPr>
          <w:rFonts w:ascii="微软雅黑" w:eastAsia="微软雅黑" w:hAnsi="微软雅黑"/>
          <w:szCs w:val="21"/>
        </w:rPr>
        <w:t>Ppt</w:t>
      </w:r>
      <w:r>
        <w:rPr>
          <w:rFonts w:ascii="微软雅黑" w:eastAsia="微软雅黑" w:hAnsi="微软雅黑" w:hint="eastAsia"/>
          <w:szCs w:val="21"/>
        </w:rPr>
        <w:t>”“视频书签”优化，新新增了好友分享、点评更大程度的满足个人用户观看与学习的需求，增加互动体验。</w:t>
      </w:r>
    </w:p>
    <w:p w:rsidR="00940FD7" w:rsidRDefault="00940FD7">
      <w:pPr>
        <w:pStyle w:val="ListParagraph1"/>
        <w:numPr>
          <w:ilvl w:val="0"/>
          <w:numId w:val="5"/>
        </w:numPr>
        <w:spacing w:line="360" w:lineRule="auto"/>
        <w:ind w:firstLineChars="0"/>
        <w:rPr>
          <w:rFonts w:ascii="微软雅黑" w:eastAsia="微软雅黑" w:hAnsi="微软雅黑"/>
          <w:b/>
          <w:szCs w:val="21"/>
        </w:rPr>
      </w:pPr>
      <w:r>
        <w:rPr>
          <w:rFonts w:ascii="微软雅黑" w:eastAsia="微软雅黑" w:hAnsi="微软雅黑" w:hint="eastAsia"/>
          <w:b/>
          <w:szCs w:val="21"/>
        </w:rPr>
        <w:t>平台简介：</w:t>
      </w:r>
      <w:r>
        <w:rPr>
          <w:rFonts w:ascii="微软雅黑" w:eastAsia="微软雅黑" w:hAnsi="微软雅黑" w:hint="eastAsia"/>
          <w:szCs w:val="21"/>
        </w:rPr>
        <w:t>平台简介中包含产品构成、产品特点、产品优势等内容，用户可通过此部分内容对《网上报告厅》有完整认识。</w:t>
      </w:r>
    </w:p>
    <w:p w:rsidR="00940FD7" w:rsidRDefault="00940FD7">
      <w:pPr>
        <w:pStyle w:val="ListParagraph1"/>
        <w:numPr>
          <w:ilvl w:val="0"/>
          <w:numId w:val="5"/>
        </w:numPr>
        <w:spacing w:line="360" w:lineRule="auto"/>
        <w:ind w:firstLineChars="0"/>
        <w:rPr>
          <w:rFonts w:ascii="微软雅黑" w:eastAsia="微软雅黑" w:hAnsi="微软雅黑"/>
          <w:b/>
          <w:szCs w:val="21"/>
        </w:rPr>
      </w:pPr>
      <w:r>
        <w:rPr>
          <w:rFonts w:ascii="微软雅黑" w:eastAsia="微软雅黑" w:hAnsi="微软雅黑" w:hint="eastAsia"/>
          <w:b/>
          <w:szCs w:val="21"/>
        </w:rPr>
        <w:t>移动微学习：</w:t>
      </w:r>
      <w:r>
        <w:rPr>
          <w:rFonts w:ascii="微软雅黑" w:eastAsia="微软雅黑" w:hAnsi="微软雅黑" w:hint="eastAsia"/>
          <w:szCs w:val="21"/>
        </w:rPr>
        <w:t>《网上报告厅</w:t>
      </w:r>
      <w:bookmarkStart w:id="2" w:name="_GoBack"/>
      <w:bookmarkEnd w:id="2"/>
      <w:r>
        <w:rPr>
          <w:rFonts w:ascii="微软雅黑" w:eastAsia="微软雅黑" w:hAnsi="微软雅黑" w:hint="eastAsia"/>
          <w:szCs w:val="21"/>
        </w:rPr>
        <w:t>》提供</w:t>
      </w:r>
      <w:r>
        <w:rPr>
          <w:rFonts w:ascii="微软雅黑" w:eastAsia="微软雅黑" w:hAnsi="微软雅黑"/>
          <w:szCs w:val="21"/>
        </w:rPr>
        <w:t>200</w:t>
      </w:r>
      <w:r>
        <w:rPr>
          <w:rFonts w:ascii="微软雅黑" w:eastAsia="微软雅黑" w:hAnsi="微软雅黑" w:hint="eastAsia"/>
          <w:szCs w:val="21"/>
        </w:rPr>
        <w:t>集按照资源属性进行分类的微课件供广大用户进行在线视频学习。这批视频引用“微”概念，所有课程耗时简短、内容简明扼要，方便使用者高效利用碎片化时间，快速查找、学习并掌握知识点。“每天学习一点点，每天进步一点点”，辅助广大用户享受文理百科想学就学、随时随地学习的快感。</w:t>
      </w:r>
    </w:p>
    <w:p w:rsidR="00940FD7" w:rsidRDefault="00940FD7">
      <w:pPr>
        <w:pStyle w:val="ListParagraph1"/>
        <w:numPr>
          <w:ilvl w:val="0"/>
          <w:numId w:val="4"/>
        </w:numPr>
        <w:spacing w:line="360" w:lineRule="auto"/>
        <w:ind w:firstLineChars="0"/>
        <w:rPr>
          <w:rFonts w:ascii="微软雅黑" w:eastAsia="微软雅黑" w:hAnsi="微软雅黑"/>
          <w:b/>
          <w:color w:val="FF0000"/>
          <w:szCs w:val="21"/>
        </w:rPr>
      </w:pPr>
      <w:r>
        <w:rPr>
          <w:rFonts w:ascii="微软雅黑" w:eastAsia="微软雅黑" w:hAnsi="微软雅黑" w:hint="eastAsia"/>
          <w:b/>
          <w:color w:val="FF0000"/>
          <w:szCs w:val="21"/>
        </w:rPr>
        <w:t>后台管理功能</w:t>
      </w:r>
    </w:p>
    <w:p w:rsidR="00940FD7" w:rsidRDefault="00940FD7">
      <w:pPr>
        <w:pStyle w:val="ListParagraph1"/>
        <w:numPr>
          <w:ilvl w:val="0"/>
          <w:numId w:val="5"/>
        </w:numPr>
        <w:spacing w:line="360" w:lineRule="auto"/>
        <w:ind w:firstLineChars="0"/>
        <w:rPr>
          <w:rFonts w:ascii="微软雅黑" w:eastAsia="微软雅黑" w:hAnsi="微软雅黑"/>
          <w:szCs w:val="21"/>
        </w:rPr>
      </w:pPr>
      <w:r>
        <w:rPr>
          <w:rFonts w:ascii="微软雅黑" w:eastAsia="微软雅黑" w:hAnsi="微软雅黑" w:hint="eastAsia"/>
          <w:b/>
          <w:szCs w:val="21"/>
        </w:rPr>
        <w:t>分类管理：</w:t>
      </w:r>
      <w:r>
        <w:rPr>
          <w:rFonts w:ascii="微软雅黑" w:eastAsia="微软雅黑" w:hAnsi="微软雅黑" w:hint="eastAsia"/>
          <w:szCs w:val="21"/>
        </w:rPr>
        <w:t>客户根据选课系统自行选择需要哪些分类，自行定义分类顺序。突出自己院校的重点与特色。</w:t>
      </w:r>
    </w:p>
    <w:p w:rsidR="00940FD7" w:rsidRDefault="00940FD7">
      <w:pPr>
        <w:pStyle w:val="ListParagraph1"/>
        <w:numPr>
          <w:ilvl w:val="0"/>
          <w:numId w:val="5"/>
        </w:numPr>
        <w:spacing w:line="360" w:lineRule="auto"/>
        <w:ind w:firstLineChars="0"/>
        <w:rPr>
          <w:rFonts w:ascii="微软雅黑" w:eastAsia="微软雅黑" w:hAnsi="微软雅黑"/>
          <w:szCs w:val="21"/>
        </w:rPr>
      </w:pPr>
      <w:r>
        <w:rPr>
          <w:rFonts w:ascii="微软雅黑" w:eastAsia="微软雅黑" w:hAnsi="微软雅黑" w:hint="eastAsia"/>
          <w:b/>
          <w:szCs w:val="21"/>
        </w:rPr>
        <w:t>个性化管理：</w:t>
      </w:r>
      <w:r>
        <w:rPr>
          <w:rFonts w:ascii="微软雅黑" w:eastAsia="微软雅黑" w:hAnsi="微软雅黑" w:hint="eastAsia"/>
          <w:szCs w:val="21"/>
        </w:rPr>
        <w:t>客户可通过后台自定义</w:t>
      </w:r>
      <w:r>
        <w:rPr>
          <w:rFonts w:ascii="微软雅黑" w:eastAsia="微软雅黑" w:hAnsi="微软雅黑"/>
          <w:szCs w:val="21"/>
        </w:rPr>
        <w:t>logo</w:t>
      </w:r>
      <w:r>
        <w:rPr>
          <w:rFonts w:ascii="微软雅黑" w:eastAsia="微软雅黑" w:hAnsi="微软雅黑" w:hint="eastAsia"/>
          <w:szCs w:val="21"/>
        </w:rPr>
        <w:t>、域名、友情链接等设置；可对专题、图片等任何形式的用户上传内容自主进行删减或修改。让读者有宾至如归的体验。</w:t>
      </w:r>
    </w:p>
    <w:p w:rsidR="00940FD7" w:rsidRDefault="00940FD7">
      <w:pPr>
        <w:pStyle w:val="ListParagraph1"/>
        <w:numPr>
          <w:ilvl w:val="0"/>
          <w:numId w:val="5"/>
        </w:numPr>
        <w:spacing w:line="360" w:lineRule="auto"/>
        <w:ind w:firstLineChars="0"/>
        <w:rPr>
          <w:rFonts w:ascii="微软雅黑" w:eastAsia="微软雅黑" w:hAnsi="微软雅黑"/>
          <w:szCs w:val="21"/>
        </w:rPr>
      </w:pPr>
      <w:r>
        <w:rPr>
          <w:rFonts w:ascii="微软雅黑" w:eastAsia="微软雅黑" w:hAnsi="微软雅黑" w:hint="eastAsia"/>
          <w:b/>
          <w:szCs w:val="21"/>
        </w:rPr>
        <w:t>统计功能：</w:t>
      </w:r>
      <w:r>
        <w:rPr>
          <w:rFonts w:ascii="微软雅黑" w:eastAsia="微软雅黑" w:hAnsi="微软雅黑" w:hint="eastAsia"/>
          <w:szCs w:val="21"/>
        </w:rPr>
        <w:t>可提供访问量统计、登录访问统计、点播量统计，可细化到每个时间段、每个视频以及播放时长统计。</w:t>
      </w:r>
    </w:p>
    <w:p w:rsidR="00940FD7" w:rsidRDefault="00940FD7">
      <w:pPr>
        <w:pStyle w:val="ListParagraph1"/>
        <w:numPr>
          <w:ilvl w:val="0"/>
          <w:numId w:val="5"/>
        </w:numPr>
        <w:spacing w:line="360" w:lineRule="auto"/>
        <w:ind w:firstLineChars="0"/>
        <w:rPr>
          <w:rFonts w:ascii="微软雅黑" w:eastAsia="微软雅黑" w:hAnsi="微软雅黑"/>
          <w:szCs w:val="21"/>
        </w:rPr>
      </w:pPr>
      <w:r>
        <w:rPr>
          <w:rFonts w:ascii="微软雅黑" w:eastAsia="微软雅黑" w:hAnsi="微软雅黑" w:hint="eastAsia"/>
          <w:b/>
          <w:szCs w:val="21"/>
        </w:rPr>
        <w:t>用户管理：</w:t>
      </w:r>
      <w:r>
        <w:rPr>
          <w:rFonts w:ascii="微软雅黑" w:eastAsia="微软雅黑" w:hAnsi="微软雅黑" w:hint="eastAsia"/>
          <w:szCs w:val="21"/>
        </w:rPr>
        <w:t>管理用户权限，根据不同用户分配不同权限，如普通读者与管理员。亦可由用户自定义权限模板。</w:t>
      </w:r>
    </w:p>
    <w:p w:rsidR="00940FD7" w:rsidRPr="00494D64" w:rsidRDefault="00940FD7" w:rsidP="00494D64">
      <w:pPr>
        <w:pStyle w:val="ListParagraph1"/>
        <w:numPr>
          <w:ilvl w:val="0"/>
          <w:numId w:val="5"/>
        </w:numPr>
        <w:spacing w:line="360" w:lineRule="auto"/>
        <w:ind w:firstLineChars="0"/>
        <w:rPr>
          <w:rFonts w:ascii="微软雅黑" w:eastAsia="微软雅黑" w:hAnsi="微软雅黑"/>
          <w:szCs w:val="21"/>
        </w:rPr>
      </w:pPr>
      <w:r>
        <w:rPr>
          <w:rFonts w:hint="eastAsia"/>
          <w:b/>
        </w:rPr>
        <w:t>专题管理：</w:t>
      </w:r>
      <w:r>
        <w:rPr>
          <w:rFonts w:hint="eastAsia"/>
        </w:rPr>
        <w:t>通过对不同主题视频进行关联和汇编，可形成不同的专题。专题推荐为优质视频面向读者推送提供了良好渠道，同时体现出资源组织的个性化风格。</w:t>
      </w:r>
    </w:p>
    <w:p w:rsidR="00940FD7" w:rsidRPr="00494D64" w:rsidRDefault="00940FD7" w:rsidP="00494D64">
      <w:pPr>
        <w:spacing w:beforeLines="50" w:afterLines="50"/>
        <w:ind w:firstLineChars="200" w:firstLine="31680"/>
        <w:jc w:val="center"/>
        <w:rPr>
          <w:b/>
          <w:sz w:val="32"/>
          <w:szCs w:val="32"/>
        </w:rPr>
      </w:pPr>
      <w:r w:rsidRPr="00494D64">
        <w:rPr>
          <w:rFonts w:hint="eastAsia"/>
          <w:b/>
          <w:sz w:val="32"/>
          <w:szCs w:val="32"/>
        </w:rPr>
        <w:t>职业全能培训库简介</w:t>
      </w:r>
    </w:p>
    <w:p w:rsidR="00940FD7" w:rsidRPr="00494D64" w:rsidRDefault="00940FD7" w:rsidP="00494D64">
      <w:pPr>
        <w:spacing w:beforeLines="50" w:afterLines="50"/>
        <w:rPr>
          <w:rFonts w:ascii="微软雅黑" w:eastAsia="微软雅黑"/>
          <w:b/>
          <w:sz w:val="28"/>
          <w:szCs w:val="28"/>
        </w:rPr>
      </w:pPr>
      <w:r w:rsidRPr="00494D64">
        <w:rPr>
          <w:rFonts w:hint="eastAsia"/>
          <w:b/>
          <w:sz w:val="28"/>
          <w:szCs w:val="28"/>
        </w:rPr>
        <w:t>一、平台概述</w:t>
      </w:r>
    </w:p>
    <w:p w:rsidR="00940FD7" w:rsidRDefault="00940FD7" w:rsidP="00494D64">
      <w:pPr>
        <w:spacing w:beforeLines="50" w:afterLines="50"/>
        <w:ind w:firstLineChars="200" w:firstLine="31680"/>
      </w:pPr>
      <w:r w:rsidRPr="000D1DA4">
        <w:rPr>
          <w:rFonts w:hint="eastAsia"/>
        </w:rPr>
        <w:t>作为我国第一套以就业为导向的综合性多媒体教育培训平台，《职业全能培训库》服务于大学生职业生涯的全过程，为大学生的职业规划和职业发展提供导向性参考指导，对广大学生群体就业能力和创业能力的综合提高提供正能量。整套产品以职业规划理论为设计理念，成为集课程学习、职业资讯、学习评估、网上考试、互动社区、职业速配、系统管理等先进、全面的学习与管理功能为一体的在线学习平台，并与全面的通用职业资格考试和技能培训课程相结合，适合当前大学生的就业培训需求，充分满足各个行业的岗位需要，是大学生提升行业竞争力的强力助推剂，从而大大提高高校毕业生的就业质量。整套产品为图书馆提供了高效、便捷、优质的资源建设方案，意在让所有用户体验数字化时代全新的学习方式，享受完全免费的最优资源。</w:t>
      </w:r>
    </w:p>
    <w:p w:rsidR="00940FD7" w:rsidRPr="00494D64" w:rsidRDefault="00940FD7" w:rsidP="00494D64">
      <w:pPr>
        <w:spacing w:beforeLines="50" w:afterLines="50"/>
        <w:rPr>
          <w:rFonts w:ascii="宋体"/>
          <w:b/>
          <w:sz w:val="28"/>
          <w:szCs w:val="28"/>
        </w:rPr>
      </w:pPr>
      <w:r w:rsidRPr="00494D64">
        <w:rPr>
          <w:rFonts w:hint="eastAsia"/>
          <w:b/>
          <w:sz w:val="28"/>
          <w:szCs w:val="28"/>
        </w:rPr>
        <w:t>二、产品框架</w:t>
      </w:r>
    </w:p>
    <w:p w:rsidR="00940FD7" w:rsidRPr="007D1674" w:rsidRDefault="00940FD7" w:rsidP="00494D64">
      <w:pPr>
        <w:spacing w:before="50" w:after="50"/>
        <w:ind w:firstLineChars="200" w:firstLine="31680"/>
        <w:rPr>
          <w:rFonts w:ascii="宋体"/>
          <w:kern w:val="0"/>
          <w:lang w:val="zh-CN"/>
        </w:rPr>
      </w:pPr>
      <w:r w:rsidRPr="007D1674">
        <w:rPr>
          <w:rFonts w:ascii="宋体" w:hAnsi="宋体" w:hint="eastAsia"/>
          <w:kern w:val="0"/>
          <w:lang w:val="zh-CN"/>
        </w:rPr>
        <w:t>《职业全能培训库》以大学生求职的全过程作为关注点，将求职就业与个人职业发展相结合，突出“个性化”、“自我化”、“专属化”特点。整个平台将所有应用功能按照大学生求职的习惯和个人职业发展的规律划分为四大模块，即：自我认知，了解社会，明确方向，促进发展。用户可以从“职业测评”、“职场解读”、“名师课堂”、“模拟考试”、“求职技能”、“热门活动”、“大学公开课”、“学习社区”八大内容版块实现个人职业发展。</w:t>
      </w:r>
    </w:p>
    <w:p w:rsidR="00940FD7" w:rsidRDefault="00940FD7" w:rsidP="00494D64">
      <w:pPr>
        <w:spacing w:before="50" w:after="50"/>
        <w:jc w:val="center"/>
        <w:rPr>
          <w:kern w:val="0"/>
          <w:lang w:val="zh-CN"/>
        </w:rPr>
      </w:pPr>
      <w:r>
        <w:rPr>
          <w:kern w:val="0"/>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4pt;height:175.5pt">
            <v:imagedata r:id="rId7" o:title=""/>
          </v:shape>
        </w:pict>
      </w:r>
    </w:p>
    <w:p w:rsidR="00940FD7" w:rsidRDefault="00940FD7" w:rsidP="00494D64">
      <w:pPr>
        <w:spacing w:before="50" w:after="50"/>
        <w:jc w:val="center"/>
        <w:rPr>
          <w:kern w:val="0"/>
          <w:lang w:val="zh-CN"/>
        </w:rPr>
      </w:pPr>
    </w:p>
    <w:p w:rsidR="00940FD7" w:rsidRPr="00494D64" w:rsidRDefault="00940FD7" w:rsidP="00494D64">
      <w:pPr>
        <w:spacing w:before="50" w:after="50"/>
        <w:rPr>
          <w:rFonts w:ascii="宋体"/>
          <w:b/>
          <w:noProof/>
          <w:sz w:val="28"/>
          <w:szCs w:val="28"/>
        </w:rPr>
      </w:pPr>
      <w:r w:rsidRPr="00494D64">
        <w:rPr>
          <w:rFonts w:hint="eastAsia"/>
          <w:b/>
          <w:kern w:val="0"/>
          <w:sz w:val="28"/>
          <w:szCs w:val="28"/>
          <w:lang w:val="zh-CN"/>
        </w:rPr>
        <w:t>三、</w:t>
      </w:r>
      <w:r w:rsidRPr="00494D64">
        <w:rPr>
          <w:rFonts w:hint="eastAsia"/>
          <w:b/>
          <w:noProof/>
          <w:sz w:val="28"/>
          <w:szCs w:val="28"/>
        </w:rPr>
        <w:t>产品优势</w:t>
      </w:r>
    </w:p>
    <w:p w:rsidR="00940FD7" w:rsidRPr="003E0608" w:rsidRDefault="00940FD7" w:rsidP="00494D64">
      <w:pPr>
        <w:pStyle w:val="Heading2"/>
        <w:spacing w:before="50" w:after="50" w:line="240" w:lineRule="auto"/>
      </w:pPr>
      <w:r>
        <w:rPr>
          <w:rFonts w:hint="eastAsia"/>
        </w:rPr>
        <w:t>内容层面</w:t>
      </w:r>
    </w:p>
    <w:p w:rsidR="00940FD7" w:rsidRPr="003E0608" w:rsidRDefault="00940FD7" w:rsidP="00494D64">
      <w:pPr>
        <w:spacing w:before="50" w:after="50"/>
        <w:outlineLvl w:val="0"/>
        <w:rPr>
          <w:rFonts w:ascii="宋体"/>
          <w:b/>
          <w:color w:val="000000"/>
          <w:szCs w:val="21"/>
        </w:rPr>
      </w:pPr>
      <w:r w:rsidRPr="003E0608">
        <w:rPr>
          <w:rFonts w:ascii="宋体" w:hAnsi="宋体" w:hint="eastAsia"/>
          <w:b/>
          <w:color w:val="000000"/>
          <w:szCs w:val="21"/>
        </w:rPr>
        <w:t>确立产品的核心理念</w:t>
      </w:r>
    </w:p>
    <w:p w:rsidR="00940FD7" w:rsidRPr="003E0608" w:rsidRDefault="00940FD7" w:rsidP="00494D64">
      <w:pPr>
        <w:spacing w:before="50" w:after="50"/>
        <w:outlineLvl w:val="0"/>
        <w:rPr>
          <w:rFonts w:ascii="宋体"/>
          <w:color w:val="000000"/>
          <w:szCs w:val="21"/>
        </w:rPr>
      </w:pPr>
      <w:r w:rsidRPr="003E0608">
        <w:rPr>
          <w:rFonts w:ascii="宋体" w:hAnsi="宋体" w:hint="eastAsia"/>
          <w:color w:val="000000"/>
          <w:szCs w:val="21"/>
        </w:rPr>
        <w:t>以大学生职业规划理论为设计理念，并且结合大学生求职的习惯和个人职业发展规律设置具体功能，通过全面的职业资格考试和技能培训课程，提升广大用户的就业竞争力。</w:t>
      </w:r>
    </w:p>
    <w:p w:rsidR="00940FD7" w:rsidRPr="003E0608" w:rsidRDefault="00940FD7" w:rsidP="00494D64">
      <w:pPr>
        <w:spacing w:before="50" w:after="50"/>
        <w:rPr>
          <w:rFonts w:ascii="宋体"/>
          <w:b/>
          <w:color w:val="000000"/>
          <w:szCs w:val="21"/>
        </w:rPr>
      </w:pPr>
      <w:r w:rsidRPr="003E0608">
        <w:rPr>
          <w:rFonts w:ascii="宋体" w:hAnsi="宋体" w:hint="eastAsia"/>
          <w:b/>
          <w:color w:val="000000"/>
          <w:szCs w:val="21"/>
        </w:rPr>
        <w:t>支持用户的在线评测</w:t>
      </w:r>
    </w:p>
    <w:p w:rsidR="00940FD7" w:rsidRPr="003E0608" w:rsidRDefault="00940FD7" w:rsidP="00494D64">
      <w:pPr>
        <w:spacing w:before="50" w:after="50"/>
        <w:rPr>
          <w:rFonts w:ascii="宋体"/>
          <w:color w:val="000000"/>
          <w:szCs w:val="21"/>
        </w:rPr>
      </w:pPr>
      <w:r w:rsidRPr="003E0608">
        <w:rPr>
          <w:rFonts w:ascii="宋体" w:hAnsi="宋体" w:hint="eastAsia"/>
          <w:color w:val="000000"/>
          <w:szCs w:val="21"/>
        </w:rPr>
        <w:t>用户可通过在线测评，从职业性格特征、职业倾向、职业价值观和职业成熟度四方面综合提高自我认知，明确职业发展方向，奠定坚实的职业规划基础。引入国际上最常使用、最权威的职业测评系统帮助学生全方位，揭示深层职业潜质，掌握自己优势与劣势。</w:t>
      </w:r>
    </w:p>
    <w:p w:rsidR="00940FD7" w:rsidRDefault="00940FD7" w:rsidP="00494D64">
      <w:pPr>
        <w:spacing w:before="50" w:after="50"/>
        <w:rPr>
          <w:rFonts w:ascii="宋体"/>
          <w:b/>
          <w:color w:val="000000"/>
          <w:szCs w:val="21"/>
        </w:rPr>
      </w:pPr>
      <w:r w:rsidRPr="003E0608">
        <w:rPr>
          <w:rFonts w:ascii="宋体" w:hAnsi="宋体" w:hint="eastAsia"/>
          <w:b/>
          <w:color w:val="000000"/>
          <w:szCs w:val="21"/>
        </w:rPr>
        <w:t>提供海量的行业数据</w:t>
      </w:r>
    </w:p>
    <w:p w:rsidR="00940FD7" w:rsidRDefault="00940FD7" w:rsidP="00494D64">
      <w:pPr>
        <w:spacing w:before="50" w:after="50"/>
        <w:rPr>
          <w:rFonts w:ascii="宋体"/>
          <w:color w:val="000000"/>
          <w:szCs w:val="21"/>
        </w:rPr>
      </w:pPr>
      <w:r w:rsidRPr="003E0608">
        <w:rPr>
          <w:rFonts w:ascii="宋体" w:hAnsi="宋体" w:hint="eastAsia"/>
          <w:color w:val="000000"/>
          <w:szCs w:val="21"/>
        </w:rPr>
        <w:t>系统梳理当今社会</w:t>
      </w:r>
      <w:r w:rsidRPr="003E0608">
        <w:rPr>
          <w:rFonts w:ascii="宋体" w:hAnsi="宋体"/>
          <w:color w:val="000000"/>
          <w:szCs w:val="21"/>
        </w:rPr>
        <w:t>70</w:t>
      </w:r>
      <w:r w:rsidRPr="003E0608">
        <w:rPr>
          <w:rFonts w:ascii="宋体" w:hAnsi="宋体" w:hint="eastAsia"/>
          <w:color w:val="000000"/>
          <w:szCs w:val="21"/>
        </w:rPr>
        <w:t>余个热门行业</w:t>
      </w:r>
      <w:r>
        <w:rPr>
          <w:rFonts w:ascii="宋体" w:hAnsi="宋体" w:hint="eastAsia"/>
          <w:color w:val="000000"/>
          <w:szCs w:val="21"/>
        </w:rPr>
        <w:t>（行业概况、行业资讯、行业相关证书）</w:t>
      </w:r>
      <w:r w:rsidRPr="003E0608">
        <w:rPr>
          <w:rFonts w:ascii="宋体" w:hAnsi="宋体" w:hint="eastAsia"/>
          <w:color w:val="000000"/>
          <w:szCs w:val="21"/>
        </w:rPr>
        <w:t>、千余家代表企业</w:t>
      </w:r>
      <w:r>
        <w:rPr>
          <w:rFonts w:ascii="宋体" w:hAnsi="宋体" w:hint="eastAsia"/>
          <w:color w:val="000000"/>
          <w:szCs w:val="21"/>
        </w:rPr>
        <w:t>（企业简介、企业资讯，企业岗位需求）</w:t>
      </w:r>
      <w:r w:rsidRPr="003E0608">
        <w:rPr>
          <w:rFonts w:ascii="宋体" w:hAnsi="宋体" w:hint="eastAsia"/>
          <w:color w:val="000000"/>
          <w:szCs w:val="21"/>
        </w:rPr>
        <w:t>、上万个热点岗位</w:t>
      </w:r>
      <w:r>
        <w:rPr>
          <w:rFonts w:ascii="宋体" w:hAnsi="宋体" w:hint="eastAsia"/>
          <w:color w:val="000000"/>
          <w:szCs w:val="21"/>
        </w:rPr>
        <w:t>（工作职责和任职要求）</w:t>
      </w:r>
      <w:r w:rsidRPr="003E0608">
        <w:rPr>
          <w:rFonts w:ascii="宋体" w:hAnsi="宋体" w:hint="eastAsia"/>
          <w:color w:val="000000"/>
          <w:szCs w:val="21"/>
        </w:rPr>
        <w:t>，解读求职困惑，全面透视职场。</w:t>
      </w:r>
    </w:p>
    <w:p w:rsidR="00940FD7" w:rsidRPr="003E0608" w:rsidRDefault="00940FD7" w:rsidP="00494D64">
      <w:pPr>
        <w:spacing w:before="50" w:after="50"/>
        <w:rPr>
          <w:rFonts w:ascii="宋体"/>
          <w:b/>
          <w:color w:val="000000"/>
          <w:szCs w:val="21"/>
        </w:rPr>
      </w:pPr>
      <w:r w:rsidRPr="003E0608">
        <w:rPr>
          <w:rFonts w:ascii="宋体" w:hAnsi="宋体" w:hint="eastAsia"/>
          <w:b/>
          <w:color w:val="000000"/>
          <w:szCs w:val="21"/>
        </w:rPr>
        <w:t>支持热门的岗位解读</w:t>
      </w:r>
    </w:p>
    <w:p w:rsidR="00940FD7" w:rsidRDefault="00940FD7" w:rsidP="00494D64">
      <w:pPr>
        <w:spacing w:beforeLines="50" w:afterLines="50"/>
        <w:rPr>
          <w:rFonts w:ascii="宋体"/>
          <w:color w:val="000000"/>
          <w:szCs w:val="21"/>
        </w:rPr>
      </w:pPr>
      <w:r w:rsidRPr="003F0534">
        <w:rPr>
          <w:rFonts w:ascii="宋体" w:hAnsi="宋体" w:hint="eastAsia"/>
          <w:color w:val="000000"/>
          <w:szCs w:val="21"/>
        </w:rPr>
        <w:t>提供具体专业领域相关的就业前景岗位视频，内容涉及金融、保险、</w:t>
      </w:r>
      <w:r w:rsidRPr="003F0534">
        <w:rPr>
          <w:rFonts w:ascii="宋体" w:hAnsi="宋体"/>
          <w:color w:val="000000"/>
          <w:szCs w:val="21"/>
        </w:rPr>
        <w:t>IT</w:t>
      </w:r>
      <w:r w:rsidRPr="003F0534">
        <w:rPr>
          <w:rFonts w:ascii="宋体" w:hAnsi="宋体" w:hint="eastAsia"/>
          <w:color w:val="000000"/>
          <w:szCs w:val="21"/>
        </w:rPr>
        <w:t>、建筑、销售、媒体、财务、人力资源、经贸、医疗、能源、服务等多个领域视频内容，具体内容包括岗位的实际工作环境、工资待遇、职业发展前景等内容，解读具体岗位信息。</w:t>
      </w:r>
    </w:p>
    <w:p w:rsidR="00940FD7" w:rsidRPr="003E0608" w:rsidRDefault="00940FD7" w:rsidP="00494D64">
      <w:pPr>
        <w:spacing w:beforeLines="50" w:afterLines="50"/>
        <w:rPr>
          <w:rFonts w:ascii="宋体"/>
          <w:b/>
          <w:color w:val="000000"/>
          <w:szCs w:val="21"/>
        </w:rPr>
      </w:pPr>
      <w:r w:rsidRPr="003E0608">
        <w:rPr>
          <w:rFonts w:ascii="宋体" w:hAnsi="宋体" w:hint="eastAsia"/>
          <w:b/>
          <w:color w:val="000000"/>
          <w:szCs w:val="21"/>
        </w:rPr>
        <w:t>整合通用的求职技能</w:t>
      </w:r>
    </w:p>
    <w:p w:rsidR="00940FD7" w:rsidRPr="003F0534" w:rsidRDefault="00940FD7" w:rsidP="00494D64">
      <w:pPr>
        <w:spacing w:beforeLines="50" w:afterLines="50"/>
        <w:rPr>
          <w:rFonts w:ascii="宋体"/>
          <w:color w:val="000000"/>
          <w:szCs w:val="21"/>
        </w:rPr>
      </w:pPr>
      <w:r>
        <w:rPr>
          <w:rFonts w:ascii="宋体" w:hAnsi="宋体" w:hint="eastAsia"/>
          <w:color w:val="000000"/>
          <w:szCs w:val="21"/>
        </w:rPr>
        <w:t>通过互联网的资源整合，平台提供通用的求职技能资讯，涵盖简历、面试、笔试、网申、求职礼仪四大领域，辅助用户针对自身现状，全方位、多角度掌握求职技能。</w:t>
      </w:r>
    </w:p>
    <w:p w:rsidR="00940FD7" w:rsidRDefault="00940FD7" w:rsidP="00494D64">
      <w:pPr>
        <w:pStyle w:val="Heading2"/>
        <w:spacing w:before="50" w:after="50" w:line="240" w:lineRule="auto"/>
      </w:pPr>
      <w:r>
        <w:rPr>
          <w:rFonts w:hint="eastAsia"/>
        </w:rPr>
        <w:t>功能</w:t>
      </w:r>
      <w:r w:rsidRPr="003F0534">
        <w:rPr>
          <w:rFonts w:hint="eastAsia"/>
        </w:rPr>
        <w:t>层面</w:t>
      </w:r>
    </w:p>
    <w:p w:rsidR="00940FD7" w:rsidRDefault="00940FD7" w:rsidP="00494D64">
      <w:pPr>
        <w:spacing w:before="50" w:after="50"/>
        <w:rPr>
          <w:rFonts w:ascii="宋体"/>
          <w:b/>
        </w:rPr>
      </w:pPr>
      <w:r>
        <w:rPr>
          <w:rFonts w:ascii="宋体" w:hAnsi="宋体" w:hint="eastAsia"/>
          <w:b/>
        </w:rPr>
        <w:t>测评结果匹配行业信息</w:t>
      </w:r>
    </w:p>
    <w:p w:rsidR="00940FD7" w:rsidRDefault="00940FD7" w:rsidP="00494D64">
      <w:pPr>
        <w:spacing w:before="50" w:after="50"/>
        <w:rPr>
          <w:rFonts w:ascii="宋体"/>
        </w:rPr>
      </w:pPr>
      <w:r w:rsidRPr="00593DA8">
        <w:rPr>
          <w:rFonts w:ascii="宋体" w:hAnsi="宋体" w:hint="eastAsia"/>
        </w:rPr>
        <w:t>根据不同的测评结果，系统会自动推送适合测评用户的行业信息（行业、企业、岗位），辅助用户实现从自我认知到了解社会的过渡。</w:t>
      </w:r>
    </w:p>
    <w:p w:rsidR="00940FD7" w:rsidRPr="00593DA8" w:rsidRDefault="00940FD7" w:rsidP="00494D64">
      <w:pPr>
        <w:spacing w:before="50" w:after="50"/>
        <w:rPr>
          <w:rFonts w:ascii="宋体"/>
          <w:b/>
        </w:rPr>
      </w:pPr>
      <w:r w:rsidRPr="00593DA8">
        <w:rPr>
          <w:rFonts w:ascii="宋体" w:hAnsi="宋体" w:hint="eastAsia"/>
          <w:b/>
        </w:rPr>
        <w:t>数据绑定实现内容关联</w:t>
      </w:r>
    </w:p>
    <w:p w:rsidR="00940FD7" w:rsidRDefault="00940FD7" w:rsidP="00494D64">
      <w:pPr>
        <w:spacing w:before="50" w:after="50"/>
        <w:rPr>
          <w:rFonts w:ascii="宋体"/>
        </w:rPr>
      </w:pPr>
      <w:r>
        <w:rPr>
          <w:rFonts w:ascii="宋体" w:hAnsi="宋体" w:hint="eastAsia"/>
        </w:rPr>
        <w:t>整个平台可实现在线课程，相关行业、相关企业、相关岗位以及相关求职技能的内容推送，方便用户全方位提升自身素质，了解并掌握具体的求职技能。</w:t>
      </w:r>
    </w:p>
    <w:p w:rsidR="00940FD7" w:rsidRPr="00593DA8" w:rsidRDefault="00940FD7" w:rsidP="00494D64">
      <w:pPr>
        <w:spacing w:before="50" w:after="50"/>
        <w:rPr>
          <w:rFonts w:ascii="宋体"/>
          <w:b/>
        </w:rPr>
      </w:pPr>
      <w:r w:rsidRPr="00593DA8">
        <w:rPr>
          <w:rFonts w:ascii="宋体" w:hAnsi="宋体" w:hint="eastAsia"/>
          <w:b/>
        </w:rPr>
        <w:t>检索系统采用数据发现技术</w:t>
      </w:r>
    </w:p>
    <w:p w:rsidR="00940FD7" w:rsidRDefault="00940FD7" w:rsidP="00494D64">
      <w:pPr>
        <w:spacing w:before="50" w:after="50"/>
        <w:rPr>
          <w:rFonts w:ascii="宋体"/>
        </w:rPr>
      </w:pPr>
      <w:r>
        <w:rPr>
          <w:rFonts w:ascii="宋体" w:hAnsi="宋体" w:hint="eastAsia"/>
        </w:rPr>
        <w:t>用户可通过输入关键词检索数据库中的各种媒体形态，包括课程、文章、教师、试题的具体内容的结果查询，搜索结果实现检索结果数量的记录。</w:t>
      </w:r>
    </w:p>
    <w:p w:rsidR="00940FD7" w:rsidRPr="006076F4" w:rsidRDefault="00940FD7" w:rsidP="00494D64">
      <w:pPr>
        <w:spacing w:before="50" w:after="50"/>
        <w:rPr>
          <w:rFonts w:ascii="宋体"/>
          <w:b/>
        </w:rPr>
      </w:pPr>
      <w:r w:rsidRPr="006076F4">
        <w:rPr>
          <w:rFonts w:ascii="宋体" w:hAnsi="宋体" w:hint="eastAsia"/>
          <w:b/>
        </w:rPr>
        <w:t>个人中心实现个性内容推送</w:t>
      </w:r>
    </w:p>
    <w:p w:rsidR="00940FD7" w:rsidRDefault="00940FD7" w:rsidP="00494D64">
      <w:pPr>
        <w:spacing w:before="50" w:after="50"/>
        <w:rPr>
          <w:rFonts w:ascii="宋体"/>
        </w:rPr>
      </w:pPr>
      <w:r>
        <w:rPr>
          <w:rFonts w:ascii="宋体" w:hAnsi="宋体" w:hint="eastAsia"/>
        </w:rPr>
        <w:t>通过记录用户行为，个人中心栏目内容可实现用户需求的个性化定制（包括测评结果保存、关联课程推荐、求职技能信息的订阅等）。</w:t>
      </w:r>
    </w:p>
    <w:p w:rsidR="00940FD7" w:rsidRDefault="00940FD7" w:rsidP="00494D64">
      <w:pPr>
        <w:spacing w:before="50" w:after="50"/>
        <w:rPr>
          <w:rFonts w:ascii="宋体"/>
          <w:b/>
        </w:rPr>
      </w:pPr>
      <w:r w:rsidRPr="005D573C">
        <w:rPr>
          <w:rFonts w:ascii="宋体" w:hAnsi="宋体" w:hint="eastAsia"/>
          <w:b/>
        </w:rPr>
        <w:t>模拟考试提供学习评估功能</w:t>
      </w:r>
    </w:p>
    <w:p w:rsidR="00940FD7" w:rsidRPr="005D573C" w:rsidRDefault="00940FD7" w:rsidP="00494D64">
      <w:pPr>
        <w:spacing w:before="50" w:after="50"/>
        <w:rPr>
          <w:rFonts w:ascii="宋体"/>
        </w:rPr>
      </w:pPr>
      <w:r w:rsidRPr="003F0534">
        <w:rPr>
          <w:rFonts w:ascii="宋体" w:hAnsi="宋体" w:hint="eastAsia"/>
          <w:szCs w:val="21"/>
        </w:rPr>
        <w:t>针对用户所学在线课程，平台提供相关模拟试题，用户可自行进行在线测试，达到“教与学，考与练”相结合的效果。</w:t>
      </w:r>
    </w:p>
    <w:p w:rsidR="00940FD7" w:rsidRDefault="00940FD7">
      <w:pPr>
        <w:spacing w:line="360" w:lineRule="auto"/>
        <w:jc w:val="left"/>
        <w:rPr>
          <w:rFonts w:ascii="微软雅黑" w:eastAsia="微软雅黑" w:hAnsi="微软雅黑"/>
          <w:szCs w:val="21"/>
        </w:rPr>
      </w:pPr>
    </w:p>
    <w:p w:rsidR="00940FD7" w:rsidRDefault="00940FD7">
      <w:pPr>
        <w:spacing w:line="360" w:lineRule="auto"/>
        <w:jc w:val="left"/>
        <w:rPr>
          <w:rFonts w:ascii="微软雅黑" w:eastAsia="微软雅黑" w:hAnsi="微软雅黑"/>
          <w:szCs w:val="21"/>
        </w:rPr>
      </w:pPr>
    </w:p>
    <w:p w:rsidR="00940FD7" w:rsidRDefault="00940FD7">
      <w:pPr>
        <w:spacing w:line="360" w:lineRule="auto"/>
        <w:jc w:val="left"/>
        <w:rPr>
          <w:rFonts w:ascii="微软雅黑" w:eastAsia="微软雅黑" w:hAnsi="微软雅黑"/>
          <w:szCs w:val="21"/>
        </w:rPr>
      </w:pPr>
    </w:p>
    <w:p w:rsidR="00940FD7" w:rsidRDefault="00940FD7">
      <w:pPr>
        <w:spacing w:line="360" w:lineRule="auto"/>
        <w:jc w:val="left"/>
        <w:rPr>
          <w:rFonts w:ascii="微软雅黑" w:eastAsia="微软雅黑" w:hAnsi="微软雅黑"/>
          <w:szCs w:val="21"/>
        </w:rPr>
      </w:pPr>
    </w:p>
    <w:p w:rsidR="00940FD7" w:rsidRPr="00676810" w:rsidRDefault="00940FD7" w:rsidP="00494D64">
      <w:pPr>
        <w:spacing w:line="560" w:lineRule="exact"/>
        <w:jc w:val="center"/>
        <w:rPr>
          <w:rFonts w:ascii="微软雅黑" w:eastAsia="微软雅黑" w:hAnsi="微软雅黑"/>
          <w:b/>
          <w:sz w:val="36"/>
          <w:szCs w:val="36"/>
        </w:rPr>
      </w:pPr>
      <w:bookmarkStart w:id="3" w:name="_Toc397678652"/>
      <w:r w:rsidRPr="00676810">
        <w:rPr>
          <w:rFonts w:ascii="微软雅黑" w:eastAsia="微软雅黑" w:hAnsi="微软雅黑" w:hint="eastAsia"/>
          <w:b/>
          <w:sz w:val="36"/>
          <w:szCs w:val="36"/>
        </w:rPr>
        <w:t>《泛在微讲堂》产品内容介绍</w:t>
      </w:r>
    </w:p>
    <w:p w:rsidR="00940FD7" w:rsidRDefault="00940FD7" w:rsidP="00494D64">
      <w:pPr>
        <w:pStyle w:val="Heading2"/>
        <w:spacing w:line="560" w:lineRule="exact"/>
        <w:jc w:val="left"/>
      </w:pPr>
      <w:r>
        <w:rPr>
          <w:rFonts w:hint="eastAsia"/>
        </w:rPr>
        <w:t>一、产品概述</w:t>
      </w:r>
      <w:bookmarkEnd w:id="3"/>
    </w:p>
    <w:p w:rsidR="00940FD7" w:rsidRPr="00713304" w:rsidRDefault="00940FD7" w:rsidP="00494D64">
      <w:pPr>
        <w:rPr>
          <w:rFonts w:ascii="微软雅黑" w:eastAsia="微软雅黑" w:hAnsi="微软雅黑"/>
        </w:rPr>
      </w:pPr>
      <w:bookmarkStart w:id="4" w:name="_Toc397678653"/>
      <w:r>
        <w:rPr>
          <w:rFonts w:ascii="微软雅黑" w:eastAsia="微软雅黑" w:hAnsi="微软雅黑"/>
        </w:rPr>
        <w:t xml:space="preserve">    </w:t>
      </w:r>
      <w:r w:rsidRPr="00713304">
        <w:rPr>
          <w:rFonts w:ascii="微软雅黑" w:eastAsia="微软雅黑" w:hAnsi="微软雅黑" w:hint="eastAsia"/>
        </w:rPr>
        <w:t>《泛在微讲堂》通过微课形式对碎片化资源内容技能型科学化信息整合，倡导“移动微学习”的基本理念，以目标群体的兴趣培养、文化修养提高、专业视野拓展、情商提高为核心定位，将“学习多元化、知识碎片化、目标明确化”映射到产品内容中，从而帮助各个阶段、各个领域、各个层次的使用者实现个人技能的提升，辅助文化传播，从而实现无限学习的伟大梦想！</w:t>
      </w:r>
    </w:p>
    <w:p w:rsidR="00940FD7" w:rsidRDefault="00940FD7" w:rsidP="00494D64">
      <w:pPr>
        <w:pStyle w:val="Heading2"/>
        <w:spacing w:line="560" w:lineRule="exact"/>
      </w:pPr>
      <w:r>
        <w:rPr>
          <w:rFonts w:hint="eastAsia"/>
        </w:rPr>
        <w:t>二、</w:t>
      </w:r>
      <w:r>
        <w:t xml:space="preserve"> </w:t>
      </w:r>
      <w:r>
        <w:rPr>
          <w:rFonts w:hint="eastAsia"/>
        </w:rPr>
        <w:t>产品定位</w:t>
      </w:r>
      <w:bookmarkEnd w:id="4"/>
    </w:p>
    <w:p w:rsidR="00940FD7" w:rsidRPr="00E47E6E" w:rsidRDefault="00940FD7" w:rsidP="00494D64">
      <w:pPr>
        <w:spacing w:line="560" w:lineRule="exact"/>
        <w:ind w:firstLineChars="200" w:firstLine="31680"/>
        <w:rPr>
          <w:rFonts w:ascii="微软雅黑" w:eastAsia="微软雅黑" w:hAnsi="微软雅黑"/>
        </w:rPr>
      </w:pPr>
      <w:r w:rsidRPr="00A203BC">
        <w:rPr>
          <w:rFonts w:ascii="微软雅黑" w:eastAsia="微软雅黑" w:hAnsi="微软雅黑" w:hint="eastAsia"/>
        </w:rPr>
        <w:t>《泛在微讲堂》根据目前在线教育产品的发展趋势，围绕核心目标群体（在校学生、</w:t>
      </w:r>
      <w:r>
        <w:rPr>
          <w:rFonts w:ascii="微软雅黑" w:eastAsia="微软雅黑" w:hAnsi="微软雅黑" w:hint="eastAsia"/>
        </w:rPr>
        <w:t>各个年龄段读者、</w:t>
      </w:r>
      <w:r w:rsidRPr="00A203BC">
        <w:rPr>
          <w:rFonts w:ascii="微软雅黑" w:eastAsia="微软雅黑" w:hAnsi="微软雅黑" w:hint="eastAsia"/>
        </w:rPr>
        <w:t>老师和图书馆员）特点，针对</w:t>
      </w:r>
      <w:r>
        <w:rPr>
          <w:rFonts w:ascii="微软雅黑" w:eastAsia="微软雅黑" w:hAnsi="微软雅黑" w:hint="eastAsia"/>
        </w:rPr>
        <w:t>海量</w:t>
      </w:r>
      <w:r w:rsidRPr="00A203BC">
        <w:rPr>
          <w:rFonts w:ascii="微软雅黑" w:eastAsia="微软雅黑" w:hAnsi="微软雅黑" w:hint="eastAsia"/>
        </w:rPr>
        <w:t>资源内容进行深度挖掘和</w:t>
      </w:r>
      <w:r>
        <w:rPr>
          <w:rFonts w:ascii="微软雅黑" w:eastAsia="微软雅黑" w:hAnsi="微软雅黑" w:hint="eastAsia"/>
        </w:rPr>
        <w:t>全新科学整合</w:t>
      </w:r>
      <w:r w:rsidRPr="00A203BC">
        <w:rPr>
          <w:rFonts w:ascii="微软雅黑" w:eastAsia="微软雅黑" w:hAnsi="微软雅黑" w:hint="eastAsia"/>
        </w:rPr>
        <w:t>，</w:t>
      </w:r>
      <w:r>
        <w:rPr>
          <w:rFonts w:ascii="微软雅黑" w:eastAsia="微软雅黑" w:hAnsi="微软雅黑" w:hint="eastAsia"/>
        </w:rPr>
        <w:t>在资源形式上</w:t>
      </w:r>
      <w:r w:rsidRPr="00A203BC">
        <w:rPr>
          <w:rFonts w:ascii="微软雅黑" w:eastAsia="微软雅黑" w:hAnsi="微软雅黑" w:hint="eastAsia"/>
        </w:rPr>
        <w:t>以</w:t>
      </w:r>
      <w:r>
        <w:rPr>
          <w:rFonts w:ascii="微软雅黑" w:eastAsia="微软雅黑" w:hAnsi="微软雅黑" w:hint="eastAsia"/>
        </w:rPr>
        <w:t>“</w:t>
      </w:r>
      <w:r w:rsidRPr="00A203BC">
        <w:rPr>
          <w:rFonts w:ascii="微软雅黑" w:eastAsia="微软雅黑" w:hAnsi="微软雅黑" w:hint="eastAsia"/>
        </w:rPr>
        <w:t>微课</w:t>
      </w:r>
      <w:r>
        <w:rPr>
          <w:rFonts w:ascii="微软雅黑" w:eastAsia="微软雅黑" w:hAnsi="微软雅黑" w:hint="eastAsia"/>
        </w:rPr>
        <w:t>”为</w:t>
      </w:r>
      <w:r w:rsidRPr="00A203BC">
        <w:rPr>
          <w:rFonts w:ascii="微软雅黑" w:eastAsia="微软雅黑" w:hAnsi="微软雅黑" w:hint="eastAsia"/>
        </w:rPr>
        <w:t>载体，形成主题突出、短小</w:t>
      </w:r>
      <w:r>
        <w:rPr>
          <w:rFonts w:ascii="微软雅黑" w:eastAsia="微软雅黑" w:hAnsi="微软雅黑" w:hint="eastAsia"/>
        </w:rPr>
        <w:t>精悍</w:t>
      </w:r>
      <w:r w:rsidRPr="00A203BC">
        <w:rPr>
          <w:rFonts w:ascii="微软雅黑" w:eastAsia="微软雅黑" w:hAnsi="微软雅黑" w:hint="eastAsia"/>
        </w:rPr>
        <w:t>、资源占用容量小的资源池，从综合素养提升、专业素养拓展和品格素养健全三个</w:t>
      </w:r>
      <w:r>
        <w:rPr>
          <w:rFonts w:ascii="微软雅黑" w:eastAsia="微软雅黑" w:hAnsi="微软雅黑" w:hint="eastAsia"/>
        </w:rPr>
        <w:t>维度为广大用户保驾护航</w:t>
      </w:r>
      <w:r w:rsidRPr="00A203BC">
        <w:rPr>
          <w:rFonts w:ascii="微软雅黑" w:eastAsia="微软雅黑" w:hAnsi="微软雅黑" w:hint="eastAsia"/>
        </w:rPr>
        <w:t>，</w:t>
      </w:r>
      <w:r>
        <w:rPr>
          <w:rFonts w:ascii="微软雅黑" w:eastAsia="微软雅黑" w:hAnsi="微软雅黑" w:hint="eastAsia"/>
        </w:rPr>
        <w:t>同时也发挥图书馆的专业教学和素质教育辅助的核心职能，实现图书馆知识传播的至高阵地。</w:t>
      </w:r>
    </w:p>
    <w:p w:rsidR="00940FD7" w:rsidRDefault="00940FD7" w:rsidP="00494D64">
      <w:pPr>
        <w:pStyle w:val="Heading2"/>
        <w:spacing w:line="560" w:lineRule="exact"/>
      </w:pPr>
      <w:r>
        <w:rPr>
          <w:rFonts w:hint="eastAsia"/>
        </w:rPr>
        <w:t>三、产品优势分析</w:t>
      </w:r>
    </w:p>
    <w:p w:rsidR="00940FD7" w:rsidRPr="00464F6B" w:rsidRDefault="00940FD7" w:rsidP="00494D64">
      <w:pPr>
        <w:pStyle w:val="Heading3"/>
        <w:spacing w:line="560" w:lineRule="exact"/>
      </w:pPr>
      <w:bookmarkStart w:id="5" w:name="_Toc397678654"/>
      <w:r w:rsidRPr="00464F6B">
        <w:rPr>
          <w:rFonts w:hint="eastAsia"/>
        </w:rPr>
        <w:t>专业的课程设计研发</w:t>
      </w:r>
    </w:p>
    <w:p w:rsidR="00940FD7" w:rsidRDefault="00940FD7" w:rsidP="00494D64">
      <w:pPr>
        <w:spacing w:line="560" w:lineRule="exact"/>
        <w:rPr>
          <w:rFonts w:ascii="微软雅黑" w:eastAsia="微软雅黑" w:hAnsi="微软雅黑"/>
          <w:b/>
          <w:color w:val="FF0000"/>
        </w:rPr>
      </w:pPr>
      <w:r>
        <w:rPr>
          <w:rFonts w:ascii="微软雅黑" w:eastAsia="微软雅黑" w:hAnsi="微软雅黑" w:hint="eastAsia"/>
          <w:b/>
          <w:color w:val="FF0000"/>
        </w:rPr>
        <w:t>精炼醒目</w:t>
      </w:r>
      <w:r w:rsidRPr="007F0A91">
        <w:rPr>
          <w:rFonts w:ascii="微软雅黑" w:eastAsia="微软雅黑" w:hAnsi="微软雅黑" w:hint="eastAsia"/>
          <w:b/>
          <w:color w:val="FF0000"/>
        </w:rPr>
        <w:t>的资源形式</w:t>
      </w:r>
    </w:p>
    <w:p w:rsidR="00940FD7" w:rsidRPr="00B922FA" w:rsidRDefault="00940FD7" w:rsidP="00494D64">
      <w:pPr>
        <w:spacing w:line="560" w:lineRule="exact"/>
        <w:rPr>
          <w:rFonts w:ascii="微软雅黑" w:eastAsia="微软雅黑" w:hAnsi="微软雅黑"/>
          <w:color w:val="000000"/>
        </w:rPr>
      </w:pPr>
      <w:r w:rsidRPr="00B922FA">
        <w:rPr>
          <w:rFonts w:ascii="微软雅黑" w:eastAsia="微软雅黑" w:hAnsi="微软雅黑" w:hint="eastAsia"/>
          <w:color w:val="000000"/>
        </w:rPr>
        <w:t>选取优质</w:t>
      </w:r>
      <w:r>
        <w:rPr>
          <w:rFonts w:ascii="微软雅黑" w:eastAsia="微软雅黑" w:hAnsi="微软雅黑" w:hint="eastAsia"/>
          <w:color w:val="000000"/>
        </w:rPr>
        <w:t>视频</w:t>
      </w:r>
      <w:r w:rsidRPr="00B922FA">
        <w:rPr>
          <w:rFonts w:ascii="微软雅黑" w:eastAsia="微软雅黑" w:hAnsi="微软雅黑" w:hint="eastAsia"/>
          <w:color w:val="000000"/>
        </w:rPr>
        <w:t>资源</w:t>
      </w:r>
      <w:r>
        <w:rPr>
          <w:rFonts w:ascii="微软雅黑" w:eastAsia="微软雅黑" w:hAnsi="微软雅黑" w:hint="eastAsia"/>
          <w:color w:val="000000"/>
        </w:rPr>
        <w:t>，按照</w:t>
      </w:r>
      <w:r w:rsidRPr="00B922FA">
        <w:rPr>
          <w:rFonts w:ascii="微软雅黑" w:eastAsia="微软雅黑" w:hAnsi="微软雅黑" w:hint="eastAsia"/>
          <w:color w:val="000000"/>
        </w:rPr>
        <w:t>知识点切分</w:t>
      </w:r>
      <w:r>
        <w:rPr>
          <w:rFonts w:ascii="微软雅黑" w:eastAsia="微软雅黑" w:hAnsi="微软雅黑" w:hint="eastAsia"/>
          <w:color w:val="000000"/>
        </w:rPr>
        <w:t>为</w:t>
      </w:r>
      <w:r w:rsidRPr="00B922FA">
        <w:rPr>
          <w:rFonts w:ascii="微软雅黑" w:eastAsia="微软雅黑" w:hAnsi="微软雅黑"/>
          <w:color w:val="000000"/>
        </w:rPr>
        <w:t>3-5</w:t>
      </w:r>
      <w:r w:rsidRPr="00B922FA">
        <w:rPr>
          <w:rFonts w:ascii="微软雅黑" w:eastAsia="微软雅黑" w:hAnsi="微软雅黑" w:hint="eastAsia"/>
          <w:color w:val="000000"/>
        </w:rPr>
        <w:t>、</w:t>
      </w:r>
      <w:r w:rsidRPr="00B922FA">
        <w:rPr>
          <w:rFonts w:ascii="微软雅黑" w:eastAsia="微软雅黑" w:hAnsi="微软雅黑"/>
          <w:color w:val="000000"/>
        </w:rPr>
        <w:t>5-8</w:t>
      </w:r>
      <w:r w:rsidRPr="00B922FA">
        <w:rPr>
          <w:rFonts w:ascii="微软雅黑" w:eastAsia="微软雅黑" w:hAnsi="微软雅黑" w:hint="eastAsia"/>
          <w:color w:val="000000"/>
        </w:rPr>
        <w:t>、</w:t>
      </w:r>
      <w:r w:rsidRPr="00B922FA">
        <w:rPr>
          <w:rFonts w:ascii="微软雅黑" w:eastAsia="微软雅黑" w:hAnsi="微软雅黑"/>
          <w:color w:val="000000"/>
        </w:rPr>
        <w:t>8-10</w:t>
      </w:r>
      <w:r w:rsidRPr="00B922FA">
        <w:rPr>
          <w:rFonts w:ascii="微软雅黑" w:eastAsia="微软雅黑" w:hAnsi="微软雅黑" w:hint="eastAsia"/>
          <w:color w:val="000000"/>
        </w:rPr>
        <w:t>分钟的微视频，并且针对微视频进行知识点命名、归类、定义、策划，设计组建成体系的微课。</w:t>
      </w:r>
    </w:p>
    <w:p w:rsidR="00940FD7" w:rsidRDefault="00940FD7" w:rsidP="00494D64">
      <w:pPr>
        <w:spacing w:line="560" w:lineRule="exact"/>
        <w:rPr>
          <w:rFonts w:ascii="微软雅黑" w:eastAsia="微软雅黑" w:hAnsi="微软雅黑"/>
          <w:b/>
          <w:color w:val="FF0000"/>
        </w:rPr>
      </w:pPr>
      <w:r>
        <w:rPr>
          <w:rFonts w:ascii="微软雅黑" w:eastAsia="微软雅黑" w:hAnsi="微软雅黑" w:hint="eastAsia"/>
          <w:b/>
          <w:color w:val="FF0000"/>
        </w:rPr>
        <w:t>科学权威</w:t>
      </w:r>
      <w:r w:rsidRPr="007F0A91">
        <w:rPr>
          <w:rFonts w:ascii="微软雅黑" w:eastAsia="微软雅黑" w:hAnsi="微软雅黑" w:hint="eastAsia"/>
          <w:b/>
          <w:color w:val="FF0000"/>
        </w:rPr>
        <w:t>的内容选题</w:t>
      </w:r>
    </w:p>
    <w:p w:rsidR="00940FD7" w:rsidRPr="00B922FA" w:rsidRDefault="00940FD7" w:rsidP="00494D64">
      <w:pPr>
        <w:spacing w:line="560" w:lineRule="exact"/>
        <w:rPr>
          <w:rFonts w:ascii="微软雅黑" w:eastAsia="微软雅黑" w:hAnsi="微软雅黑"/>
          <w:color w:val="000000"/>
        </w:rPr>
      </w:pPr>
      <w:r w:rsidRPr="00B922FA">
        <w:rPr>
          <w:rFonts w:ascii="微软雅黑" w:eastAsia="微软雅黑" w:hAnsi="微软雅黑" w:hint="eastAsia"/>
          <w:color w:val="000000"/>
        </w:rPr>
        <w:t>全局分析</w:t>
      </w:r>
      <w:r>
        <w:rPr>
          <w:rFonts w:ascii="微软雅黑" w:eastAsia="微软雅黑" w:hAnsi="微软雅黑" w:hint="eastAsia"/>
          <w:color w:val="000000"/>
        </w:rPr>
        <w:t>广大用户</w:t>
      </w:r>
      <w:r w:rsidRPr="00B922FA">
        <w:rPr>
          <w:rFonts w:ascii="微软雅黑" w:eastAsia="微软雅黑" w:hAnsi="微软雅黑" w:hint="eastAsia"/>
          <w:color w:val="000000"/>
        </w:rPr>
        <w:t>关注的热点话题，</w:t>
      </w:r>
      <w:r>
        <w:rPr>
          <w:rFonts w:ascii="微软雅黑" w:eastAsia="微软雅黑" w:hAnsi="微软雅黑" w:hint="eastAsia"/>
          <w:color w:val="000000"/>
        </w:rPr>
        <w:t>形成初步课程框架并且根据课程目标进行具体的课程前期策划和脚本制作，后期寻找国内外各领域权威专家、教授和学者，进行高清视频录制。</w:t>
      </w:r>
    </w:p>
    <w:p w:rsidR="00940FD7" w:rsidRDefault="00940FD7" w:rsidP="00494D64">
      <w:pPr>
        <w:spacing w:line="560" w:lineRule="exact"/>
        <w:rPr>
          <w:rFonts w:ascii="微软雅黑" w:eastAsia="微软雅黑" w:hAnsi="微软雅黑"/>
          <w:b/>
          <w:color w:val="FF0000"/>
        </w:rPr>
      </w:pPr>
      <w:r>
        <w:rPr>
          <w:rFonts w:ascii="微软雅黑" w:eastAsia="微软雅黑" w:hAnsi="微软雅黑" w:hint="eastAsia"/>
          <w:b/>
          <w:color w:val="FF0000"/>
        </w:rPr>
        <w:t>短小精悍</w:t>
      </w:r>
      <w:r w:rsidRPr="007F0A91">
        <w:rPr>
          <w:rFonts w:ascii="微软雅黑" w:eastAsia="微软雅黑" w:hAnsi="微软雅黑" w:hint="eastAsia"/>
          <w:b/>
          <w:color w:val="FF0000"/>
        </w:rPr>
        <w:t>的资源内容</w:t>
      </w:r>
    </w:p>
    <w:p w:rsidR="00940FD7" w:rsidRPr="002871CC" w:rsidRDefault="00940FD7" w:rsidP="00494D64">
      <w:pPr>
        <w:spacing w:line="560" w:lineRule="exact"/>
        <w:rPr>
          <w:rFonts w:ascii="微软雅黑" w:eastAsia="微软雅黑" w:hAnsi="微软雅黑"/>
          <w:color w:val="000000"/>
        </w:rPr>
      </w:pPr>
      <w:r w:rsidRPr="002871CC">
        <w:rPr>
          <w:rFonts w:ascii="微软雅黑" w:eastAsia="微软雅黑" w:hAnsi="微软雅黑" w:hint="eastAsia"/>
          <w:color w:val="000000"/>
        </w:rPr>
        <w:t>将</w:t>
      </w:r>
      <w:r w:rsidRPr="002871CC">
        <w:rPr>
          <w:rFonts w:ascii="微软雅黑" w:eastAsia="微软雅黑" w:hAnsi="微软雅黑"/>
          <w:color w:val="000000"/>
        </w:rPr>
        <w:t>1</w:t>
      </w:r>
      <w:r>
        <w:rPr>
          <w:rFonts w:ascii="微软雅黑" w:eastAsia="微软雅黑" w:hAnsi="微软雅黑"/>
          <w:color w:val="000000"/>
        </w:rPr>
        <w:t>5</w:t>
      </w:r>
      <w:r w:rsidRPr="002871CC">
        <w:rPr>
          <w:rFonts w:ascii="微软雅黑" w:eastAsia="微软雅黑" w:hAnsi="微软雅黑"/>
          <w:color w:val="000000"/>
        </w:rPr>
        <w:t>00</w:t>
      </w:r>
      <w:r>
        <w:rPr>
          <w:rFonts w:ascii="微软雅黑" w:eastAsia="微软雅黑" w:hAnsi="微软雅黑" w:hint="eastAsia"/>
          <w:color w:val="000000"/>
        </w:rPr>
        <w:t>余门微课</w:t>
      </w:r>
      <w:r w:rsidRPr="002871CC">
        <w:rPr>
          <w:rFonts w:ascii="微软雅黑" w:eastAsia="微软雅黑" w:hAnsi="微软雅黑" w:hint="eastAsia"/>
          <w:color w:val="000000"/>
        </w:rPr>
        <w:t>按微分类</w:t>
      </w:r>
      <w:r>
        <w:rPr>
          <w:rFonts w:ascii="微软雅黑" w:eastAsia="微软雅黑" w:hAnsi="微软雅黑" w:hint="eastAsia"/>
          <w:color w:val="000000"/>
        </w:rPr>
        <w:t>和</w:t>
      </w:r>
      <w:r w:rsidRPr="002871CC">
        <w:rPr>
          <w:rFonts w:ascii="微软雅黑" w:eastAsia="微软雅黑" w:hAnsi="微软雅黑" w:hint="eastAsia"/>
          <w:color w:val="000000"/>
        </w:rPr>
        <w:t>微主题</w:t>
      </w:r>
      <w:r>
        <w:rPr>
          <w:rFonts w:ascii="微软雅黑" w:eastAsia="微软雅黑" w:hAnsi="微软雅黑" w:hint="eastAsia"/>
          <w:color w:val="000000"/>
        </w:rPr>
        <w:t>两个</w:t>
      </w:r>
      <w:r w:rsidRPr="002871CC">
        <w:rPr>
          <w:rFonts w:ascii="微软雅黑" w:eastAsia="微软雅黑" w:hAnsi="微软雅黑" w:hint="eastAsia"/>
          <w:color w:val="000000"/>
        </w:rPr>
        <w:t>维度进行体系划分。</w:t>
      </w:r>
      <w:r>
        <w:rPr>
          <w:rFonts w:ascii="微软雅黑" w:eastAsia="微软雅黑" w:hAnsi="微软雅黑" w:hint="eastAsia"/>
          <w:color w:val="000000"/>
        </w:rPr>
        <w:t>系统可根据读者的身份属性和观看记录，自动推送匹配课程，增加用户学习粘性，有效提升用户学习效果。</w:t>
      </w:r>
    </w:p>
    <w:p w:rsidR="00940FD7" w:rsidRDefault="00940FD7" w:rsidP="00494D64">
      <w:pPr>
        <w:spacing w:line="560" w:lineRule="exact"/>
        <w:rPr>
          <w:rFonts w:ascii="微软雅黑" w:eastAsia="微软雅黑" w:hAnsi="微软雅黑"/>
          <w:b/>
          <w:color w:val="FF0000"/>
        </w:rPr>
      </w:pPr>
      <w:r>
        <w:rPr>
          <w:rFonts w:ascii="微软雅黑" w:eastAsia="微软雅黑" w:hAnsi="微软雅黑" w:hint="eastAsia"/>
          <w:b/>
          <w:color w:val="FF0000"/>
        </w:rPr>
        <w:t>管控严谨</w:t>
      </w:r>
      <w:r w:rsidRPr="007F0A91">
        <w:rPr>
          <w:rFonts w:ascii="微软雅黑" w:eastAsia="微软雅黑" w:hAnsi="微软雅黑" w:hint="eastAsia"/>
          <w:b/>
          <w:color w:val="FF0000"/>
        </w:rPr>
        <w:t>的制作流程</w:t>
      </w:r>
    </w:p>
    <w:p w:rsidR="00940FD7" w:rsidRPr="002F24B6" w:rsidRDefault="00940FD7" w:rsidP="00494D64">
      <w:pPr>
        <w:spacing w:line="560" w:lineRule="exact"/>
        <w:rPr>
          <w:rFonts w:ascii="微软雅黑" w:eastAsia="微软雅黑" w:hAnsi="微软雅黑"/>
          <w:color w:val="000000"/>
        </w:rPr>
      </w:pPr>
      <w:r w:rsidRPr="002F24B6">
        <w:rPr>
          <w:rFonts w:ascii="微软雅黑" w:eastAsia="微软雅黑" w:hAnsi="微软雅黑" w:hint="eastAsia"/>
          <w:color w:val="000000"/>
        </w:rPr>
        <w:t>经过课程选题、资源切分和</w:t>
      </w:r>
      <w:r>
        <w:rPr>
          <w:rFonts w:ascii="微软雅黑" w:eastAsia="微软雅黑" w:hAnsi="微软雅黑" w:hint="eastAsia"/>
          <w:color w:val="000000"/>
        </w:rPr>
        <w:t>知识点</w:t>
      </w:r>
      <w:r w:rsidRPr="002F24B6">
        <w:rPr>
          <w:rFonts w:ascii="微软雅黑" w:eastAsia="微软雅黑" w:hAnsi="微软雅黑" w:hint="eastAsia"/>
          <w:color w:val="000000"/>
        </w:rPr>
        <w:t>重组后的微课后期可通过文稿加工、质量监督和打包上传流程完成批次资源的流水线发布。</w:t>
      </w:r>
    </w:p>
    <w:p w:rsidR="00940FD7" w:rsidRPr="00464F6B" w:rsidRDefault="00940FD7" w:rsidP="00494D64">
      <w:pPr>
        <w:pStyle w:val="Heading3"/>
        <w:spacing w:line="560" w:lineRule="exact"/>
      </w:pPr>
      <w:r>
        <w:t xml:space="preserve"> </w:t>
      </w:r>
      <w:r w:rsidRPr="00464F6B">
        <w:rPr>
          <w:rFonts w:hint="eastAsia"/>
        </w:rPr>
        <w:t>友好的界面功能使用</w:t>
      </w:r>
    </w:p>
    <w:p w:rsidR="00940FD7" w:rsidRPr="00154577" w:rsidRDefault="00940FD7" w:rsidP="00494D64">
      <w:pPr>
        <w:spacing w:line="560" w:lineRule="exact"/>
        <w:rPr>
          <w:rFonts w:ascii="微软雅黑" w:eastAsia="微软雅黑" w:hAnsi="微软雅黑"/>
          <w:b/>
          <w:color w:val="FF0000"/>
        </w:rPr>
      </w:pPr>
      <w:r w:rsidRPr="00154577">
        <w:rPr>
          <w:rFonts w:ascii="微软雅黑" w:eastAsia="微软雅黑" w:hAnsi="微软雅黑" w:hint="eastAsia"/>
          <w:b/>
          <w:color w:val="FF0000"/>
        </w:rPr>
        <w:t>一站式检索系统</w:t>
      </w:r>
    </w:p>
    <w:p w:rsidR="00940FD7" w:rsidRPr="00154577" w:rsidRDefault="00940FD7" w:rsidP="00494D64">
      <w:pPr>
        <w:spacing w:line="560" w:lineRule="exact"/>
        <w:rPr>
          <w:rFonts w:ascii="微软雅黑" w:eastAsia="微软雅黑" w:hAnsi="微软雅黑"/>
          <w:color w:val="000000"/>
        </w:rPr>
      </w:pPr>
      <w:r w:rsidRPr="00154577">
        <w:rPr>
          <w:rFonts w:ascii="微软雅黑" w:eastAsia="微软雅黑" w:hAnsi="微软雅黑" w:hint="eastAsia"/>
          <w:color w:val="000000"/>
        </w:rPr>
        <w:t>根据检索词，系统会根据具体检索结果的媒体形态区分栏目所属，实现资源的统一检索，从根本上解决海量资源检索问题，提高用户粘性和易用性。</w:t>
      </w:r>
    </w:p>
    <w:p w:rsidR="00940FD7" w:rsidRPr="00154577" w:rsidRDefault="00940FD7" w:rsidP="00494D64">
      <w:pPr>
        <w:spacing w:line="560" w:lineRule="exact"/>
        <w:rPr>
          <w:rFonts w:ascii="微软雅黑" w:eastAsia="微软雅黑" w:hAnsi="微软雅黑"/>
          <w:b/>
          <w:color w:val="FF0000"/>
        </w:rPr>
      </w:pPr>
      <w:r w:rsidRPr="00154577">
        <w:rPr>
          <w:rFonts w:ascii="微软雅黑" w:eastAsia="微软雅黑" w:hAnsi="微软雅黑" w:hint="eastAsia"/>
          <w:b/>
          <w:color w:val="FF0000"/>
        </w:rPr>
        <w:t>全新的微视频播放系统</w:t>
      </w:r>
    </w:p>
    <w:p w:rsidR="00940FD7" w:rsidRPr="00154577" w:rsidRDefault="00940FD7" w:rsidP="00494D64">
      <w:pPr>
        <w:spacing w:line="560" w:lineRule="exact"/>
        <w:rPr>
          <w:rFonts w:ascii="微软雅黑" w:eastAsia="微软雅黑" w:hAnsi="微软雅黑"/>
          <w:color w:val="000000"/>
        </w:rPr>
      </w:pPr>
      <w:r w:rsidRPr="00154577">
        <w:rPr>
          <w:rFonts w:ascii="微软雅黑" w:eastAsia="微软雅黑" w:hAnsi="微软雅黑" w:hint="eastAsia"/>
          <w:color w:val="000000"/>
        </w:rPr>
        <w:t>宽窄屏切换、嵌入ＰＰＴ、ＭＰ３下载等功能辅助课程学习，评论、收藏、分享等互动功能提高用户粘度。</w:t>
      </w:r>
    </w:p>
    <w:p w:rsidR="00940FD7" w:rsidRPr="00154577" w:rsidRDefault="00940FD7" w:rsidP="00494D64">
      <w:pPr>
        <w:spacing w:line="560" w:lineRule="exact"/>
        <w:ind w:leftChars="-67" w:left="31680" w:hangingChars="67" w:firstLine="31680"/>
        <w:rPr>
          <w:rFonts w:ascii="微软雅黑" w:eastAsia="微软雅黑" w:hAnsi="微软雅黑"/>
          <w:b/>
          <w:color w:val="FF0000"/>
        </w:rPr>
      </w:pPr>
      <w:r w:rsidRPr="00154577">
        <w:rPr>
          <w:rFonts w:ascii="微软雅黑" w:eastAsia="微软雅黑" w:hAnsi="微软雅黑"/>
          <w:b/>
          <w:color w:val="FF0000"/>
        </w:rPr>
        <w:t xml:space="preserve"> </w:t>
      </w:r>
      <w:r w:rsidRPr="00154577">
        <w:rPr>
          <w:rFonts w:ascii="微软雅黑" w:eastAsia="微软雅黑" w:hAnsi="微软雅黑" w:hint="eastAsia"/>
          <w:b/>
          <w:color w:val="FF0000"/>
        </w:rPr>
        <w:t>“我的地盘”记录用户行为</w:t>
      </w:r>
    </w:p>
    <w:p w:rsidR="00940FD7" w:rsidRPr="00154577" w:rsidRDefault="00940FD7" w:rsidP="00494D64">
      <w:pPr>
        <w:spacing w:line="560" w:lineRule="exact"/>
        <w:ind w:leftChars="-17" w:left="31680"/>
        <w:rPr>
          <w:rFonts w:ascii="微软雅黑" w:eastAsia="微软雅黑" w:hAnsi="微软雅黑"/>
          <w:color w:val="000000"/>
        </w:rPr>
      </w:pPr>
      <w:r w:rsidRPr="00154577">
        <w:rPr>
          <w:rFonts w:ascii="微软雅黑" w:eastAsia="微软雅黑" w:hAnsi="微软雅黑" w:hint="eastAsia"/>
          <w:color w:val="000000"/>
        </w:rPr>
        <w:t>系统可自动记录用户自身学习进度、证书获取情况、个人笔记等情况，更大程度满足用户观看和学习需求。</w:t>
      </w:r>
    </w:p>
    <w:p w:rsidR="00940FD7" w:rsidRPr="00154577" w:rsidRDefault="00940FD7" w:rsidP="00494D64">
      <w:pPr>
        <w:spacing w:line="560" w:lineRule="exact"/>
        <w:ind w:leftChars="-17" w:left="31680"/>
        <w:rPr>
          <w:rFonts w:ascii="微软雅黑" w:eastAsia="微软雅黑" w:hAnsi="微软雅黑"/>
          <w:b/>
          <w:color w:val="FF0000"/>
        </w:rPr>
      </w:pPr>
      <w:r>
        <w:rPr>
          <w:rFonts w:ascii="微软雅黑" w:eastAsia="微软雅黑" w:hAnsi="微软雅黑" w:hint="eastAsia"/>
          <w:b/>
          <w:color w:val="FF0000"/>
        </w:rPr>
        <w:t>提供</w:t>
      </w:r>
      <w:r w:rsidRPr="00154577">
        <w:rPr>
          <w:rFonts w:ascii="微软雅黑" w:eastAsia="微软雅黑" w:hAnsi="微软雅黑" w:hint="eastAsia"/>
          <w:b/>
          <w:color w:val="FF0000"/>
        </w:rPr>
        <w:t>客户端资源上传和展示</w:t>
      </w:r>
      <w:r>
        <w:rPr>
          <w:rFonts w:ascii="微软雅黑" w:eastAsia="微软雅黑" w:hAnsi="微软雅黑" w:hint="eastAsia"/>
          <w:b/>
          <w:color w:val="FF0000"/>
        </w:rPr>
        <w:t>入口</w:t>
      </w:r>
    </w:p>
    <w:p w:rsidR="00940FD7" w:rsidRPr="00154577" w:rsidRDefault="00940FD7" w:rsidP="00494D64">
      <w:pPr>
        <w:spacing w:line="560" w:lineRule="exact"/>
        <w:ind w:leftChars="-17" w:left="31680"/>
        <w:rPr>
          <w:rFonts w:ascii="微软雅黑" w:eastAsia="微软雅黑" w:hAnsi="微软雅黑"/>
          <w:color w:val="000000"/>
        </w:rPr>
      </w:pPr>
      <w:r w:rsidRPr="00154577">
        <w:rPr>
          <w:rFonts w:ascii="微软雅黑" w:eastAsia="微软雅黑" w:hAnsi="微软雅黑" w:hint="eastAsia"/>
          <w:color w:val="000000"/>
        </w:rPr>
        <w:t>区分用户和客户资源上传权限，客户可实现本校通道下ｌｏｇｏ上传，支持本校内和校际视频上传；个人用户可</w:t>
      </w:r>
      <w:r>
        <w:rPr>
          <w:rFonts w:ascii="微软雅黑" w:eastAsia="微软雅黑" w:hAnsi="微软雅黑" w:hint="eastAsia"/>
          <w:color w:val="000000"/>
        </w:rPr>
        <w:t>个性化组建微课</w:t>
      </w:r>
      <w:r w:rsidRPr="00154577">
        <w:rPr>
          <w:rFonts w:ascii="微软雅黑" w:eastAsia="微软雅黑" w:hAnsi="微软雅黑" w:hint="eastAsia"/>
          <w:color w:val="000000"/>
        </w:rPr>
        <w:t>，自主进行资源分类和内容编辑，最大限度挖掘视频价值。</w:t>
      </w:r>
    </w:p>
    <w:p w:rsidR="00940FD7" w:rsidRPr="00154577" w:rsidRDefault="00940FD7" w:rsidP="00494D64">
      <w:pPr>
        <w:spacing w:line="560" w:lineRule="exact"/>
        <w:rPr>
          <w:rFonts w:ascii="微软雅黑" w:eastAsia="微软雅黑" w:hAnsi="微软雅黑"/>
          <w:b/>
          <w:color w:val="FF0000"/>
        </w:rPr>
      </w:pPr>
      <w:r w:rsidRPr="00154577">
        <w:rPr>
          <w:rFonts w:ascii="微软雅黑" w:eastAsia="微软雅黑" w:hAnsi="微软雅黑" w:hint="eastAsia"/>
          <w:b/>
          <w:color w:val="FF0000"/>
        </w:rPr>
        <w:t>支持移动端和二维码</w:t>
      </w:r>
      <w:r>
        <w:rPr>
          <w:rFonts w:ascii="微软雅黑" w:eastAsia="微软雅黑" w:hAnsi="微软雅黑" w:hint="eastAsia"/>
          <w:b/>
          <w:color w:val="FF0000"/>
        </w:rPr>
        <w:t>扫描</w:t>
      </w:r>
      <w:r w:rsidRPr="00154577">
        <w:rPr>
          <w:rFonts w:ascii="微软雅黑" w:eastAsia="微软雅黑" w:hAnsi="微软雅黑" w:hint="eastAsia"/>
          <w:b/>
          <w:color w:val="FF0000"/>
        </w:rPr>
        <w:t>功能</w:t>
      </w:r>
    </w:p>
    <w:p w:rsidR="00940FD7" w:rsidRPr="00154577" w:rsidRDefault="00940FD7" w:rsidP="00494D64">
      <w:pPr>
        <w:spacing w:line="560" w:lineRule="exact"/>
        <w:rPr>
          <w:rFonts w:ascii="微软雅黑" w:eastAsia="微软雅黑" w:hAnsi="微软雅黑"/>
        </w:rPr>
      </w:pPr>
      <w:r w:rsidRPr="00154577">
        <w:rPr>
          <w:rFonts w:ascii="微软雅黑" w:eastAsia="微软雅黑" w:hAnsi="微软雅黑" w:hint="eastAsia"/>
        </w:rPr>
        <w:t>平台支持图书馆触控机操作，用户可通过二维码扫描直接下载微课到手机端实现“碎片学习微学习、移动学习快充电”的效果。</w:t>
      </w:r>
    </w:p>
    <w:bookmarkEnd w:id="5"/>
    <w:p w:rsidR="00940FD7" w:rsidRDefault="00940FD7">
      <w:pPr>
        <w:spacing w:line="360" w:lineRule="auto"/>
        <w:jc w:val="left"/>
        <w:rPr>
          <w:rFonts w:ascii="微软雅黑" w:eastAsia="微软雅黑" w:hAnsi="微软雅黑"/>
          <w:szCs w:val="21"/>
        </w:rPr>
      </w:pPr>
    </w:p>
    <w:sectPr w:rsidR="00940FD7" w:rsidSect="002B2FCD">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FD7" w:rsidRDefault="00940FD7" w:rsidP="002B2FCD">
      <w:r>
        <w:separator/>
      </w:r>
    </w:p>
  </w:endnote>
  <w:endnote w:type="continuationSeparator" w:id="1">
    <w:p w:rsidR="00940FD7" w:rsidRDefault="00940FD7" w:rsidP="002B2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软雅黑">
    <w:altName w:val="微软雅黑"/>
    <w:panose1 w:val="00000000000000000000"/>
    <w:charset w:val="86"/>
    <w:family w:val="auto"/>
    <w:notTrueType/>
    <w:pitch w:val="default"/>
    <w:sig w:usb0="00000001" w:usb1="080E0000" w:usb2="00000010" w:usb3="00000000" w:csb0="00040000" w:csb1="00000000"/>
  </w:font>
  <w:font w:name="B7+楷体">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D7" w:rsidRDefault="00940FD7">
    <w:pPr>
      <w:rPr>
        <w:rFonts w:ascii="微软雅黑" w:eastAsia="微软雅黑"/>
        <w:sz w:val="18"/>
        <w:szCs w:val="18"/>
      </w:rPr>
    </w:pPr>
    <w:r>
      <w:rPr>
        <w:noProof/>
      </w:rPr>
      <w:pict>
        <v:shapetype id="_x0000_t32" coordsize="21600,21600" o:spt="32" o:oned="t" path="m,l21600,21600e" filled="f">
          <v:path arrowok="t" fillok="f" o:connecttype="none"/>
          <o:lock v:ext="edit" shapetype="t"/>
        </v:shapetype>
        <v:shape id="Straight Connector 1" o:spid="_x0000_s2049" type="#_x0000_t32" style="position:absolute;left:0;text-align:left;margin-left:-23pt;margin-top:-.5pt;width:6in;height:.1pt;z-index:251660288" o:connectortype="straight" o:preferrelative="t">
          <v:stroke miterlimit="2"/>
        </v:shape>
      </w:pict>
    </w:r>
    <w:r>
      <w:rPr>
        <w:noProof/>
      </w:rPr>
      <w:pict>
        <v:shape id="Straight Connector 2" o:spid="_x0000_s2050" type="#_x0000_t32" style="position:absolute;left:0;text-align:left;margin-left:-23pt;margin-top:-.5pt;width:445.35pt;height:.1pt;z-index:251661312" o:connectortype="straight" o:preferrelative="t">
          <v:stroke miterlimit="2"/>
        </v:shape>
      </w:pict>
    </w:r>
    <w:r>
      <w:rPr>
        <w:rFonts w:ascii="微软雅黑" w:hAnsi="微软雅黑" w:hint="eastAsia"/>
        <w:sz w:val="18"/>
        <w:szCs w:val="18"/>
      </w:rPr>
      <w:t>电话：</w:t>
    </w:r>
    <w:r>
      <w:rPr>
        <w:rFonts w:ascii="微软雅黑" w:hAnsi="微软雅黑"/>
        <w:sz w:val="18"/>
        <w:szCs w:val="18"/>
      </w:rPr>
      <w:t xml:space="preserve">010-82676268/6368                                     </w:t>
    </w:r>
    <w:r>
      <w:rPr>
        <w:rFonts w:ascii="微软雅黑" w:hAnsi="微软雅黑" w:hint="eastAsia"/>
        <w:sz w:val="18"/>
        <w:szCs w:val="18"/>
      </w:rPr>
      <w:t>传真：</w:t>
    </w:r>
    <w:r>
      <w:rPr>
        <w:rFonts w:ascii="微软雅黑" w:hAnsi="微软雅黑"/>
        <w:sz w:val="18"/>
        <w:szCs w:val="18"/>
      </w:rPr>
      <w:t>010-82676368-802</w:t>
    </w:r>
  </w:p>
  <w:p w:rsidR="00940FD7" w:rsidRDefault="00940FD7">
    <w:pPr>
      <w:rPr>
        <w:rFonts w:ascii="微软雅黑" w:eastAsia="微软雅黑"/>
        <w:sz w:val="18"/>
        <w:szCs w:val="18"/>
      </w:rPr>
    </w:pPr>
    <w:r>
      <w:rPr>
        <w:rFonts w:ascii="微软雅黑" w:hAnsi="微软雅黑" w:hint="eastAsia"/>
        <w:sz w:val="18"/>
        <w:szCs w:val="18"/>
      </w:rPr>
      <w:t>地址：北京市海淀区上地信息路</w:t>
    </w:r>
    <w:r>
      <w:rPr>
        <w:rFonts w:ascii="微软雅黑" w:hAnsi="微软雅黑"/>
        <w:sz w:val="18"/>
        <w:szCs w:val="18"/>
      </w:rPr>
      <w:t>1</w:t>
    </w:r>
    <w:r>
      <w:rPr>
        <w:rFonts w:ascii="微软雅黑" w:hAnsi="微软雅黑" w:hint="eastAsia"/>
        <w:sz w:val="18"/>
        <w:szCs w:val="18"/>
      </w:rPr>
      <w:t>号上地国际创业园</w:t>
    </w:r>
    <w:r>
      <w:rPr>
        <w:rFonts w:ascii="微软雅黑" w:hAnsi="微软雅黑"/>
        <w:sz w:val="18"/>
        <w:szCs w:val="18"/>
      </w:rPr>
      <w:t>A</w:t>
    </w:r>
    <w:r>
      <w:rPr>
        <w:rFonts w:ascii="微软雅黑" w:hAnsi="微软雅黑" w:hint="eastAsia"/>
        <w:sz w:val="18"/>
        <w:szCs w:val="18"/>
      </w:rPr>
      <w:t>栋</w:t>
    </w:r>
    <w:r>
      <w:rPr>
        <w:rFonts w:ascii="微软雅黑" w:hAnsi="微软雅黑"/>
        <w:sz w:val="18"/>
        <w:szCs w:val="18"/>
      </w:rPr>
      <w:t>1</w:t>
    </w:r>
    <w:r>
      <w:rPr>
        <w:rFonts w:ascii="微软雅黑" w:hAnsi="微软雅黑" w:hint="eastAsia"/>
        <w:sz w:val="18"/>
        <w:szCs w:val="18"/>
      </w:rPr>
      <w:t>层</w:t>
    </w:r>
    <w:r>
      <w:rPr>
        <w:rFonts w:ascii="微软雅黑" w:hAnsi="微软雅黑"/>
        <w:sz w:val="18"/>
        <w:szCs w:val="18"/>
      </w:rPr>
      <w:t xml:space="preserve">        </w:t>
    </w:r>
    <w:r>
      <w:rPr>
        <w:rFonts w:ascii="微软雅黑" w:hAnsi="微软雅黑" w:hint="eastAsia"/>
        <w:sz w:val="18"/>
        <w:szCs w:val="18"/>
      </w:rPr>
      <w:t>邮编：</w:t>
    </w:r>
    <w:r>
      <w:rPr>
        <w:rFonts w:ascii="微软雅黑" w:hAnsi="微软雅黑"/>
        <w:sz w:val="18"/>
        <w:szCs w:val="18"/>
      </w:rPr>
      <w:t>100085</w:t>
    </w:r>
  </w:p>
  <w:p w:rsidR="00940FD7" w:rsidRDefault="00940FD7">
    <w:pPr>
      <w:pStyle w:val="Footer"/>
    </w:pPr>
    <w:r>
      <w:rPr>
        <w:rFonts w:ascii="微软雅黑" w:hAnsi="微软雅黑" w:hint="eastAsia"/>
      </w:rPr>
      <w:t>邮箱：</w:t>
    </w:r>
    <w:hyperlink r:id="rId1" w:history="1">
      <w:r>
        <w:rPr>
          <w:rFonts w:ascii="微软雅黑" w:hAnsi="微软雅黑"/>
        </w:rPr>
        <w:t>market@bjadks.com</w:t>
      </w:r>
    </w:hyperlink>
    <w:r>
      <w:rPr>
        <w:rFonts w:ascii="微软雅黑" w:hAnsi="微软雅黑"/>
      </w:rPr>
      <w:t xml:space="preserve">                                     </w:t>
    </w:r>
    <w:r>
      <w:rPr>
        <w:rFonts w:ascii="微软雅黑" w:hAnsi="微软雅黑" w:hint="eastAsia"/>
      </w:rPr>
      <w:t>网址：</w:t>
    </w:r>
    <w:r>
      <w:rPr>
        <w:rFonts w:ascii="微软雅黑" w:hAnsi="微软雅黑"/>
      </w:rPr>
      <w:t>www.bjadks.com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FD7" w:rsidRDefault="00940FD7" w:rsidP="002B2FCD">
      <w:r>
        <w:separator/>
      </w:r>
    </w:p>
  </w:footnote>
  <w:footnote w:type="continuationSeparator" w:id="1">
    <w:p w:rsidR="00940FD7" w:rsidRDefault="00940FD7" w:rsidP="002B2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D7" w:rsidRDefault="00940FD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style="width:72.75pt;height:20.25pt">
          <v:imagedata r:id="rId1" o:title=""/>
        </v:shape>
      </w:pict>
    </w:r>
    <w:r>
      <w:t xml:space="preserve">                                          </w:t>
    </w:r>
    <w:r>
      <w:rPr>
        <w:rFonts w:hint="eastAsia"/>
      </w:rPr>
      <w:t>北京爱迪科森教育科技股份有限公司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76A76"/>
    <w:multiLevelType w:val="multilevel"/>
    <w:tmpl w:val="2A176A76"/>
    <w:lvl w:ilvl="0">
      <w:start w:val="1"/>
      <w:numFmt w:val="decimal"/>
      <w:lvlText w:val="%1、"/>
      <w:lvlJc w:val="left"/>
      <w:pPr>
        <w:ind w:left="360" w:hanging="360"/>
      </w:pPr>
      <w:rPr>
        <w:rFonts w:cs="Times New Roman" w:hint="default"/>
      </w:rPr>
    </w:lvl>
    <w:lvl w:ilvl="1" w:tentative="1">
      <w:start w:val="1"/>
      <w:numFmt w:val="lowerLetter"/>
      <w:lvlText w:val="%2)"/>
      <w:lvlJc w:val="left"/>
      <w:pPr>
        <w:ind w:left="982" w:hanging="420"/>
      </w:pPr>
      <w:rPr>
        <w:rFonts w:cs="Times New Roman"/>
      </w:rPr>
    </w:lvl>
    <w:lvl w:ilvl="2" w:tentative="1">
      <w:start w:val="1"/>
      <w:numFmt w:val="lowerRoman"/>
      <w:lvlText w:val="%3."/>
      <w:lvlJc w:val="right"/>
      <w:pPr>
        <w:ind w:left="1402" w:hanging="420"/>
      </w:pPr>
      <w:rPr>
        <w:rFonts w:cs="Times New Roman"/>
      </w:rPr>
    </w:lvl>
    <w:lvl w:ilvl="3" w:tentative="1">
      <w:start w:val="1"/>
      <w:numFmt w:val="decimal"/>
      <w:lvlText w:val="%4."/>
      <w:lvlJc w:val="left"/>
      <w:pPr>
        <w:ind w:left="1822" w:hanging="420"/>
      </w:pPr>
      <w:rPr>
        <w:rFonts w:cs="Times New Roman"/>
      </w:rPr>
    </w:lvl>
    <w:lvl w:ilvl="4" w:tentative="1">
      <w:start w:val="1"/>
      <w:numFmt w:val="lowerLetter"/>
      <w:lvlText w:val="%5)"/>
      <w:lvlJc w:val="left"/>
      <w:pPr>
        <w:ind w:left="2242" w:hanging="420"/>
      </w:pPr>
      <w:rPr>
        <w:rFonts w:cs="Times New Roman"/>
      </w:rPr>
    </w:lvl>
    <w:lvl w:ilvl="5" w:tentative="1">
      <w:start w:val="1"/>
      <w:numFmt w:val="lowerRoman"/>
      <w:lvlText w:val="%6."/>
      <w:lvlJc w:val="right"/>
      <w:pPr>
        <w:ind w:left="2662" w:hanging="420"/>
      </w:pPr>
      <w:rPr>
        <w:rFonts w:cs="Times New Roman"/>
      </w:rPr>
    </w:lvl>
    <w:lvl w:ilvl="6" w:tentative="1">
      <w:start w:val="1"/>
      <w:numFmt w:val="decimal"/>
      <w:lvlText w:val="%7."/>
      <w:lvlJc w:val="left"/>
      <w:pPr>
        <w:ind w:left="3082" w:hanging="420"/>
      </w:pPr>
      <w:rPr>
        <w:rFonts w:cs="Times New Roman"/>
      </w:rPr>
    </w:lvl>
    <w:lvl w:ilvl="7" w:tentative="1">
      <w:start w:val="1"/>
      <w:numFmt w:val="lowerLetter"/>
      <w:lvlText w:val="%8)"/>
      <w:lvlJc w:val="left"/>
      <w:pPr>
        <w:ind w:left="3502" w:hanging="420"/>
      </w:pPr>
      <w:rPr>
        <w:rFonts w:cs="Times New Roman"/>
      </w:rPr>
    </w:lvl>
    <w:lvl w:ilvl="8" w:tentative="1">
      <w:start w:val="1"/>
      <w:numFmt w:val="lowerRoman"/>
      <w:lvlText w:val="%9."/>
      <w:lvlJc w:val="right"/>
      <w:pPr>
        <w:ind w:left="3922" w:hanging="420"/>
      </w:pPr>
      <w:rPr>
        <w:rFonts w:cs="Times New Roman"/>
      </w:rPr>
    </w:lvl>
  </w:abstractNum>
  <w:abstractNum w:abstractNumId="1">
    <w:nsid w:val="33A74777"/>
    <w:multiLevelType w:val="multilevel"/>
    <w:tmpl w:val="33A74777"/>
    <w:lvl w:ilvl="0">
      <w:start w:val="1"/>
      <w:numFmt w:val="japaneseCounting"/>
      <w:lvlText w:val="%1、"/>
      <w:lvlJc w:val="left"/>
      <w:pPr>
        <w:ind w:left="450" w:hanging="45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nsid w:val="36047EDA"/>
    <w:multiLevelType w:val="multilevel"/>
    <w:tmpl w:val="36047EDA"/>
    <w:lvl w:ilvl="0">
      <w:start w:val="1"/>
      <w:numFmt w:val="bullet"/>
      <w:lvlText w:val=""/>
      <w:lvlJc w:val="left"/>
      <w:pPr>
        <w:ind w:left="480" w:hanging="480"/>
      </w:pPr>
      <w:rPr>
        <w:rFonts w:ascii="Wingdings" w:hAnsi="Wingdings"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3B573825"/>
    <w:multiLevelType w:val="multilevel"/>
    <w:tmpl w:val="3B573825"/>
    <w:lvl w:ilvl="0">
      <w:start w:val="1"/>
      <w:numFmt w:val="decimal"/>
      <w:lvlText w:val="%1、"/>
      <w:lvlJc w:val="left"/>
      <w:pPr>
        <w:ind w:left="360" w:hanging="360"/>
      </w:pPr>
      <w:rPr>
        <w:rFonts w:cs="Times New Roman" w:hint="default"/>
        <w:color w:val="FF0000"/>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476A7774"/>
    <w:multiLevelType w:val="multilevel"/>
    <w:tmpl w:val="476A777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1223" w:hanging="420"/>
      </w:pPr>
      <w:rPr>
        <w:rFonts w:ascii="Wingdings" w:hAnsi="Wingdings" w:hint="default"/>
      </w:rPr>
    </w:lvl>
    <w:lvl w:ilvl="2" w:tentative="1">
      <w:start w:val="1"/>
      <w:numFmt w:val="bullet"/>
      <w:lvlText w:val=""/>
      <w:lvlJc w:val="left"/>
      <w:pPr>
        <w:ind w:left="1643" w:hanging="420"/>
      </w:pPr>
      <w:rPr>
        <w:rFonts w:ascii="Wingdings" w:hAnsi="Wingdings" w:hint="default"/>
      </w:rPr>
    </w:lvl>
    <w:lvl w:ilvl="3" w:tentative="1">
      <w:start w:val="1"/>
      <w:numFmt w:val="bullet"/>
      <w:lvlText w:val=""/>
      <w:lvlJc w:val="left"/>
      <w:pPr>
        <w:ind w:left="2063" w:hanging="420"/>
      </w:pPr>
      <w:rPr>
        <w:rFonts w:ascii="Wingdings" w:hAnsi="Wingdings" w:hint="default"/>
      </w:rPr>
    </w:lvl>
    <w:lvl w:ilvl="4" w:tentative="1">
      <w:start w:val="1"/>
      <w:numFmt w:val="bullet"/>
      <w:lvlText w:val=""/>
      <w:lvlJc w:val="left"/>
      <w:pPr>
        <w:ind w:left="2483" w:hanging="420"/>
      </w:pPr>
      <w:rPr>
        <w:rFonts w:ascii="Wingdings" w:hAnsi="Wingdings" w:hint="default"/>
      </w:rPr>
    </w:lvl>
    <w:lvl w:ilvl="5" w:tentative="1">
      <w:start w:val="1"/>
      <w:numFmt w:val="bullet"/>
      <w:lvlText w:val=""/>
      <w:lvlJc w:val="left"/>
      <w:pPr>
        <w:ind w:left="2903" w:hanging="420"/>
      </w:pPr>
      <w:rPr>
        <w:rFonts w:ascii="Wingdings" w:hAnsi="Wingdings" w:hint="default"/>
      </w:rPr>
    </w:lvl>
    <w:lvl w:ilvl="6" w:tentative="1">
      <w:start w:val="1"/>
      <w:numFmt w:val="bullet"/>
      <w:lvlText w:val=""/>
      <w:lvlJc w:val="left"/>
      <w:pPr>
        <w:ind w:left="3323" w:hanging="420"/>
      </w:pPr>
      <w:rPr>
        <w:rFonts w:ascii="Wingdings" w:hAnsi="Wingdings" w:hint="default"/>
      </w:rPr>
    </w:lvl>
    <w:lvl w:ilvl="7" w:tentative="1">
      <w:start w:val="1"/>
      <w:numFmt w:val="bullet"/>
      <w:lvlText w:val=""/>
      <w:lvlJc w:val="left"/>
      <w:pPr>
        <w:ind w:left="3743" w:hanging="420"/>
      </w:pPr>
      <w:rPr>
        <w:rFonts w:ascii="Wingdings" w:hAnsi="Wingdings" w:hint="default"/>
      </w:rPr>
    </w:lvl>
    <w:lvl w:ilvl="8" w:tentative="1">
      <w:start w:val="1"/>
      <w:numFmt w:val="bullet"/>
      <w:lvlText w:val=""/>
      <w:lvlJc w:val="left"/>
      <w:pPr>
        <w:ind w:left="4163" w:hanging="420"/>
      </w:pPr>
      <w:rPr>
        <w:rFonts w:ascii="Wingdings" w:hAnsi="Wingdings" w:hint="default"/>
      </w:rPr>
    </w:lvl>
  </w:abstractNum>
  <w:abstractNum w:abstractNumId="5">
    <w:nsid w:val="7E2E1179"/>
    <w:multiLevelType w:val="multilevel"/>
    <w:tmpl w:val="7E2E1179"/>
    <w:lvl w:ilvl="0">
      <w:start w:val="1"/>
      <w:numFmt w:val="bullet"/>
      <w:lvlText w:val=""/>
      <w:lvlJc w:val="left"/>
      <w:pPr>
        <w:ind w:left="360" w:hanging="360"/>
      </w:pPr>
      <w:rPr>
        <w:rFonts w:ascii="Wingdings" w:hAnsi="Wingdings"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683"/>
    <w:rsid w:val="000D1DA4"/>
    <w:rsid w:val="00154577"/>
    <w:rsid w:val="002871CC"/>
    <w:rsid w:val="002B2FCD"/>
    <w:rsid w:val="002C0683"/>
    <w:rsid w:val="002F24B6"/>
    <w:rsid w:val="0036219A"/>
    <w:rsid w:val="003E0608"/>
    <w:rsid w:val="003F0534"/>
    <w:rsid w:val="00464F6B"/>
    <w:rsid w:val="00494D64"/>
    <w:rsid w:val="00585FB5"/>
    <w:rsid w:val="00593DA8"/>
    <w:rsid w:val="005D573C"/>
    <w:rsid w:val="00602EA9"/>
    <w:rsid w:val="006076F4"/>
    <w:rsid w:val="00676810"/>
    <w:rsid w:val="00713304"/>
    <w:rsid w:val="007D1674"/>
    <w:rsid w:val="007F0A91"/>
    <w:rsid w:val="00812DA7"/>
    <w:rsid w:val="008E13D2"/>
    <w:rsid w:val="00940FD7"/>
    <w:rsid w:val="00994FD5"/>
    <w:rsid w:val="00A16886"/>
    <w:rsid w:val="00A203BC"/>
    <w:rsid w:val="00B922FA"/>
    <w:rsid w:val="00E470DF"/>
    <w:rsid w:val="00E47E6E"/>
    <w:rsid w:val="00EE452B"/>
    <w:rsid w:val="00F25F45"/>
    <w:rsid w:val="425B6C4F"/>
    <w:rsid w:val="5E276B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FCD"/>
    <w:pPr>
      <w:widowControl w:val="0"/>
      <w:jc w:val="both"/>
    </w:pPr>
    <w:rPr>
      <w:szCs w:val="20"/>
    </w:rPr>
  </w:style>
  <w:style w:type="paragraph" w:styleId="Heading1">
    <w:name w:val="heading 1"/>
    <w:basedOn w:val="Normal"/>
    <w:next w:val="Normal"/>
    <w:link w:val="Heading1Char"/>
    <w:uiPriority w:val="99"/>
    <w:qFormat/>
    <w:rsid w:val="002B2FCD"/>
    <w:pPr>
      <w:keepNext/>
      <w:keepLines/>
      <w:spacing w:before="340" w:after="330" w:line="578" w:lineRule="auto"/>
      <w:outlineLvl w:val="0"/>
    </w:pPr>
    <w:rPr>
      <w:rFonts w:ascii="Calibri" w:hAnsi="Calibri"/>
      <w:b/>
      <w:bCs/>
      <w:kern w:val="44"/>
      <w:sz w:val="44"/>
      <w:szCs w:val="44"/>
    </w:rPr>
  </w:style>
  <w:style w:type="paragraph" w:styleId="Heading2">
    <w:name w:val="heading 2"/>
    <w:basedOn w:val="Normal"/>
    <w:next w:val="Normal"/>
    <w:link w:val="Heading2Char"/>
    <w:uiPriority w:val="99"/>
    <w:qFormat/>
    <w:rsid w:val="002B2FCD"/>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locked/>
    <w:rsid w:val="00494D6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2B2FCD"/>
    <w:pPr>
      <w:keepNext/>
      <w:keepLines/>
      <w:spacing w:before="340" w:after="330" w:line="300" w:lineRule="auto"/>
      <w:outlineLvl w:val="3"/>
    </w:pPr>
    <w:rPr>
      <w:rFonts w:eastAsia="微软雅黑"/>
      <w:b/>
      <w:bCs/>
      <w:color w:val="1F497D"/>
      <w:kern w:val="44"/>
      <w:sz w:val="2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2FCD"/>
    <w:rPr>
      <w:rFonts w:cs="Times New Roman"/>
      <w:b/>
      <w:bCs/>
      <w:kern w:val="44"/>
      <w:sz w:val="44"/>
      <w:szCs w:val="44"/>
    </w:rPr>
  </w:style>
  <w:style w:type="character" w:customStyle="1" w:styleId="Heading2Char">
    <w:name w:val="Heading 2 Char"/>
    <w:basedOn w:val="DefaultParagraphFont"/>
    <w:link w:val="Heading2"/>
    <w:uiPriority w:val="99"/>
    <w:locked/>
    <w:rsid w:val="002B2FCD"/>
    <w:rPr>
      <w:rFonts w:ascii="Cambria" w:eastAsia="宋体" w:hAnsi="Cambria" w:cs="Times New Roman"/>
      <w:b/>
      <w:bCs/>
      <w:sz w:val="32"/>
      <w:szCs w:val="32"/>
    </w:rPr>
  </w:style>
  <w:style w:type="character" w:customStyle="1" w:styleId="Heading3Char">
    <w:name w:val="Heading 3 Char"/>
    <w:basedOn w:val="DefaultParagraphFont"/>
    <w:link w:val="Heading3"/>
    <w:uiPriority w:val="9"/>
    <w:semiHidden/>
    <w:rsid w:val="00A90AF3"/>
    <w:rPr>
      <w:b/>
      <w:bCs/>
      <w:sz w:val="32"/>
      <w:szCs w:val="32"/>
    </w:rPr>
  </w:style>
  <w:style w:type="character" w:customStyle="1" w:styleId="Heading4Char">
    <w:name w:val="Heading 4 Char"/>
    <w:basedOn w:val="DefaultParagraphFont"/>
    <w:link w:val="Heading4"/>
    <w:uiPriority w:val="99"/>
    <w:locked/>
    <w:rsid w:val="002B2FCD"/>
    <w:rPr>
      <w:rFonts w:ascii="Times New Roman" w:eastAsia="微软雅黑" w:hAnsi="Times New Roman" w:cs="Times New Roman"/>
      <w:b/>
      <w:bCs/>
      <w:color w:val="1F497D"/>
      <w:kern w:val="44"/>
      <w:sz w:val="44"/>
      <w:szCs w:val="44"/>
    </w:rPr>
  </w:style>
  <w:style w:type="paragraph" w:styleId="BalloonText">
    <w:name w:val="Balloon Text"/>
    <w:basedOn w:val="Normal"/>
    <w:link w:val="BalloonTextChar"/>
    <w:uiPriority w:val="99"/>
    <w:rsid w:val="002B2FCD"/>
    <w:rPr>
      <w:sz w:val="18"/>
      <w:szCs w:val="18"/>
    </w:rPr>
  </w:style>
  <w:style w:type="character" w:customStyle="1" w:styleId="BalloonTextChar">
    <w:name w:val="Balloon Text Char"/>
    <w:basedOn w:val="DefaultParagraphFont"/>
    <w:link w:val="BalloonText"/>
    <w:uiPriority w:val="99"/>
    <w:semiHidden/>
    <w:locked/>
    <w:rsid w:val="002B2FCD"/>
    <w:rPr>
      <w:rFonts w:cs="Times New Roman"/>
      <w:sz w:val="18"/>
      <w:szCs w:val="18"/>
    </w:rPr>
  </w:style>
  <w:style w:type="paragraph" w:styleId="Footer">
    <w:name w:val="footer"/>
    <w:basedOn w:val="Normal"/>
    <w:link w:val="FooterChar"/>
    <w:uiPriority w:val="99"/>
    <w:rsid w:val="002B2F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B2FCD"/>
    <w:rPr>
      <w:rFonts w:cs="Times New Roman"/>
      <w:sz w:val="18"/>
      <w:szCs w:val="18"/>
    </w:rPr>
  </w:style>
  <w:style w:type="paragraph" w:styleId="Header">
    <w:name w:val="header"/>
    <w:basedOn w:val="Normal"/>
    <w:link w:val="HeaderChar"/>
    <w:uiPriority w:val="99"/>
    <w:rsid w:val="002B2F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B2FCD"/>
    <w:rPr>
      <w:rFonts w:cs="Times New Roman"/>
      <w:sz w:val="18"/>
      <w:szCs w:val="18"/>
    </w:rPr>
  </w:style>
  <w:style w:type="character" w:styleId="Hyperlink">
    <w:name w:val="Hyperlink"/>
    <w:basedOn w:val="DefaultParagraphFont"/>
    <w:uiPriority w:val="99"/>
    <w:rsid w:val="002B2FCD"/>
    <w:rPr>
      <w:rFonts w:cs="Times New Roman"/>
      <w:color w:val="0000FF"/>
      <w:u w:val="single"/>
    </w:rPr>
  </w:style>
  <w:style w:type="paragraph" w:customStyle="1" w:styleId="ListParagraph1">
    <w:name w:val="List Paragraph1"/>
    <w:basedOn w:val="Normal"/>
    <w:uiPriority w:val="99"/>
    <w:rsid w:val="002B2FC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ket@bjad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784</Words>
  <Characters>4472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《网上报告厅.高校版》产品介绍</dc:title>
  <dc:subject/>
  <dc:creator>lenovo</dc:creator>
  <cp:keywords/>
  <dc:description/>
  <cp:lastModifiedBy>User</cp:lastModifiedBy>
  <cp:revision>2</cp:revision>
  <dcterms:created xsi:type="dcterms:W3CDTF">2013-12-19T03:33:00Z</dcterms:created>
  <dcterms:modified xsi:type="dcterms:W3CDTF">2016-06-13T07:26:00Z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